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EC49D4" w:rsidRDefault="007766B1" w:rsidP="007766B1">
      <w:pPr>
        <w:ind w:left="6237"/>
        <w:jc w:val="both"/>
      </w:pPr>
      <w:r w:rsidRPr="00EC49D4">
        <w:t>Приложен</w:t>
      </w:r>
      <w:r w:rsidR="004F1035" w:rsidRPr="00EC49D4">
        <w:t>ие № 1.1</w:t>
      </w:r>
    </w:p>
    <w:p w:rsidR="007766B1" w:rsidRPr="00EC49D4" w:rsidRDefault="004F1035" w:rsidP="007766B1">
      <w:pPr>
        <w:ind w:left="6237"/>
        <w:jc w:val="both"/>
      </w:pPr>
      <w:r w:rsidRPr="00EC49D4">
        <w:t xml:space="preserve">извещения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lastRenderedPageBreak/>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w:t>
      </w:r>
      <w:proofErr w:type="spellStart"/>
      <w:r w:rsidRPr="00EC49D4">
        <w:rPr>
          <w:szCs w:val="28"/>
        </w:rPr>
        <w:t>с</w:t>
      </w:r>
      <w:proofErr w:type="spell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которое(</w:t>
      </w:r>
      <w:proofErr w:type="spellStart"/>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w:t>
      </w:r>
      <w:r w:rsidRPr="00EC49D4">
        <w:rPr>
          <w:szCs w:val="28"/>
        </w:rPr>
        <w:lastRenderedPageBreak/>
        <w:t>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lastRenderedPageBreak/>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с </w:t>
      </w:r>
      <w:proofErr w:type="gramStart"/>
      <w:r w:rsidRPr="00EC49D4">
        <w:rPr>
          <w:rFonts w:eastAsia="MS Mincho"/>
          <w:sz w:val="28"/>
          <w:szCs w:val="28"/>
        </w:rPr>
        <w:t>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lastRenderedPageBreak/>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w:t>
      </w:r>
      <w:r w:rsidRPr="00EC49D4">
        <w:rPr>
          <w:sz w:val="28"/>
          <w:szCs w:val="28"/>
        </w:rPr>
        <w:lastRenderedPageBreak/>
        <w:t>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w:t>
      </w:r>
      <w:proofErr w:type="gramStart"/>
      <w:r w:rsidRPr="00EC49D4">
        <w:rPr>
          <w:sz w:val="28"/>
          <w:szCs w:val="28"/>
        </w:rPr>
        <w:t>и  поданы</w:t>
      </w:r>
      <w:proofErr w:type="gramEnd"/>
      <w:r w:rsidRPr="00EC49D4">
        <w:rPr>
          <w:sz w:val="28"/>
          <w:szCs w:val="28"/>
        </w:rPr>
        <w:t xml:space="preserve">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w:t>
      </w:r>
      <w:proofErr w:type="gramStart"/>
      <w:r w:rsidRPr="00EC49D4">
        <w:rPr>
          <w:sz w:val="28"/>
          <w:szCs w:val="28"/>
        </w:rPr>
        <w:t>во время</w:t>
      </w:r>
      <w:proofErr w:type="gramEnd"/>
      <w:r w:rsidRPr="00EC49D4">
        <w:rPr>
          <w:sz w:val="28"/>
          <w:szCs w:val="28"/>
        </w:rPr>
        <w:t xml:space="preserve">, месте,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По итогам вскрытия формируется протокол, который подлежит публикации на сайтах не позднее 3 (трех) дней с даты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В случае если на участие в запросе котировок не поступило ни одной заявки в протоколе вскрытия, который является итоговым </w:t>
      </w:r>
      <w:proofErr w:type="gramStart"/>
      <w:r w:rsidRPr="00EC49D4">
        <w:rPr>
          <w:sz w:val="28"/>
          <w:szCs w:val="28"/>
        </w:rPr>
        <w:t>протоколом,  указывается</w:t>
      </w:r>
      <w:proofErr w:type="gramEnd"/>
      <w:r w:rsidRPr="00EC49D4">
        <w:rPr>
          <w:sz w:val="28"/>
          <w:szCs w:val="28"/>
        </w:rPr>
        <w:t xml:space="preserve">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цену(ы) равную(</w:t>
      </w:r>
      <w:proofErr w:type="spellStart"/>
      <w:r w:rsidRPr="00EC49D4">
        <w:rPr>
          <w:sz w:val="28"/>
          <w:szCs w:val="28"/>
        </w:rPr>
        <w:t>ые</w:t>
      </w:r>
      <w:proofErr w:type="spellEnd"/>
      <w:r w:rsidRPr="00EC49D4">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w:t>
      </w:r>
      <w:r w:rsidRPr="00EC49D4">
        <w:rPr>
          <w:sz w:val="28"/>
          <w:szCs w:val="28"/>
        </w:rPr>
        <w:lastRenderedPageBreak/>
        <w:t>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w:t>
      </w:r>
      <w:proofErr w:type="gramStart"/>
      <w:r w:rsidRPr="00EC49D4">
        <w:rPr>
          <w:sz w:val="28"/>
          <w:szCs w:val="28"/>
        </w:rPr>
        <w:t>форме  на</w:t>
      </w:r>
      <w:proofErr w:type="gramEnd"/>
      <w:r w:rsidRPr="00EC49D4">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EC49D4">
        <w:rPr>
          <w:sz w:val="28"/>
          <w:szCs w:val="28"/>
        </w:rPr>
        <w:t>в порядке</w:t>
      </w:r>
      <w:proofErr w:type="gramEnd"/>
      <w:r w:rsidRPr="00EC49D4">
        <w:rPr>
          <w:sz w:val="28"/>
          <w:szCs w:val="28"/>
        </w:rPr>
        <w:t xml:space="preserve">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с предложениями </w:t>
      </w:r>
      <w:proofErr w:type="gramStart"/>
      <w:r w:rsidRPr="00EC49D4">
        <w:rPr>
          <w:sz w:val="28"/>
          <w:szCs w:val="28"/>
        </w:rPr>
        <w:t>для переторжке</w:t>
      </w:r>
      <w:proofErr w:type="gramEnd"/>
      <w:r w:rsidRPr="00EC49D4">
        <w:rPr>
          <w:sz w:val="28"/>
          <w:szCs w:val="28"/>
        </w:rPr>
        <w:t xml:space="preserve">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w:t>
      </w:r>
      <w:proofErr w:type="gramStart"/>
      <w:r w:rsidRPr="00EC49D4">
        <w:rPr>
          <w:sz w:val="28"/>
          <w:szCs w:val="28"/>
        </w:rPr>
        <w:t>),  представляются</w:t>
      </w:r>
      <w:proofErr w:type="gramEnd"/>
      <w:r w:rsidRPr="00EC49D4">
        <w:rPr>
          <w:sz w:val="28"/>
          <w:szCs w:val="28"/>
        </w:rPr>
        <w:t xml:space="preserve">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EC49D4">
        <w:rPr>
          <w:sz w:val="28"/>
          <w:szCs w:val="28"/>
        </w:rPr>
        <w:t>котировок  и</w:t>
      </w:r>
      <w:proofErr w:type="gramEnd"/>
      <w:r w:rsidRPr="00EC49D4">
        <w:rPr>
          <w:sz w:val="28"/>
          <w:szCs w:val="28"/>
        </w:rPr>
        <w:t xml:space="preserve">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непредставленными.</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если маркировка конверта не соответствует требованиям извещения, конверт(ы) не запечатан(ы), котировочная </w:t>
      </w:r>
      <w:proofErr w:type="gramStart"/>
      <w:r w:rsidRPr="00EC49D4">
        <w:rPr>
          <w:sz w:val="28"/>
          <w:szCs w:val="28"/>
        </w:rPr>
        <w:t>заявка  (</w:t>
      </w:r>
      <w:proofErr w:type="gramEnd"/>
      <w:r w:rsidRPr="00EC49D4">
        <w:rPr>
          <w:sz w:val="28"/>
          <w:szCs w:val="28"/>
        </w:rPr>
        <w:t xml:space="preserve">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обеспечение заявки считается непредставленным.</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 xml:space="preserve">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EC49D4">
        <w:rPr>
          <w:b w:val="0"/>
          <w:i w:val="0"/>
        </w:rPr>
        <w:t>виде  оригинала</w:t>
      </w:r>
      <w:proofErr w:type="gramEnd"/>
      <w:r w:rsidRPr="00EC49D4">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 xml:space="preserve">Требования к банкам, чьи гарантии </w:t>
      </w:r>
      <w:r w:rsidR="009D7058">
        <w:rPr>
          <w:sz w:val="28"/>
          <w:szCs w:val="28"/>
        </w:rPr>
        <w:t>АО «ППК «Черноземье»</w:t>
      </w:r>
      <w:r w:rsidRPr="00EC49D4">
        <w:rPr>
          <w:sz w:val="28"/>
          <w:szCs w:val="28"/>
        </w:rPr>
        <w:t xml:space="preserve">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w:t>
      </w:r>
    </w:p>
    <w:tbl>
      <w:tblPr>
        <w:tblW w:w="4944" w:type="pct"/>
        <w:tblLook w:val="00A0" w:firstRow="1" w:lastRow="0" w:firstColumn="1" w:lastColumn="0" w:noHBand="0" w:noVBand="0"/>
      </w:tblPr>
      <w:tblGrid>
        <w:gridCol w:w="676"/>
        <w:gridCol w:w="8788"/>
      </w:tblGrid>
      <w:tr w:rsidR="00D153B4" w:rsidRPr="007B2129" w:rsidTr="008B4B95">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153B4" w:rsidRPr="007B2129" w:rsidRDefault="00D153B4" w:rsidP="008B4B95">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153B4" w:rsidRPr="007B2129" w:rsidRDefault="00D153B4" w:rsidP="008B4B95">
            <w:pPr>
              <w:jc w:val="center"/>
              <w:rPr>
                <w:b/>
                <w:bCs/>
                <w:sz w:val="28"/>
                <w:szCs w:val="28"/>
              </w:rPr>
            </w:pPr>
            <w:r w:rsidRPr="007B2129">
              <w:rPr>
                <w:b/>
                <w:bCs/>
                <w:sz w:val="28"/>
                <w:szCs w:val="28"/>
              </w:rPr>
              <w:t>Банк</w:t>
            </w:r>
          </w:p>
        </w:tc>
      </w:tr>
      <w:tr w:rsidR="00D153B4" w:rsidRPr="007B2129" w:rsidTr="008B4B95">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D153B4" w:rsidRPr="007B2129" w:rsidRDefault="00D153B4" w:rsidP="008B4B95">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153B4" w:rsidRPr="007B2129" w:rsidRDefault="00D153B4" w:rsidP="008B4B95">
            <w:pPr>
              <w:rPr>
                <w:b/>
                <w:bCs/>
                <w:sz w:val="28"/>
                <w:szCs w:val="28"/>
              </w:rPr>
            </w:pP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Сбербанк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Банк ВТБ (ПАО)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Банк ГПБ (АО)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"АЛЬФА-БАНК"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Банк "ФК Открытие"</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"Московский Кредитный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АКБ "Абсолют Банк" (ПАО)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"Райффайзенбанк"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Банк "ВБРР" (АО)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РОСБАНК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АБ "РОССИЯ"</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lastRenderedPageBreak/>
              <w:t>14</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"АК БАРС"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w:t>
            </w:r>
            <w:proofErr w:type="spellStart"/>
            <w:r w:rsidRPr="00B70A0C">
              <w:rPr>
                <w:color w:val="000000"/>
                <w:sz w:val="28"/>
                <w:szCs w:val="28"/>
              </w:rPr>
              <w:t>Совкомбанк</w:t>
            </w:r>
            <w:proofErr w:type="spellEnd"/>
            <w:r w:rsidRPr="00B70A0C">
              <w:rPr>
                <w:color w:val="000000"/>
                <w:sz w:val="28"/>
                <w:szCs w:val="28"/>
              </w:rPr>
              <w:t>"</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"Банк "Санкт-Петербург"</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ПАО АКБ "Связь-Банк"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АКБ "НОВИКОМБАНК"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"СМП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D153B4" w:rsidRPr="00B70A0C" w:rsidRDefault="00D153B4" w:rsidP="008B4B95">
            <w:pPr>
              <w:ind w:left="38"/>
              <w:rPr>
                <w:color w:val="000000"/>
                <w:sz w:val="28"/>
                <w:szCs w:val="28"/>
              </w:rPr>
            </w:pPr>
            <w:r w:rsidRPr="00B70A0C">
              <w:rPr>
                <w:color w:val="000000"/>
                <w:sz w:val="28"/>
                <w:szCs w:val="28"/>
              </w:rPr>
              <w:t>АО "МСП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D153B4" w:rsidRPr="00B70A0C" w:rsidRDefault="00D153B4" w:rsidP="008B4B95">
            <w:pPr>
              <w:ind w:left="38"/>
              <w:rPr>
                <w:color w:val="000000"/>
                <w:sz w:val="28"/>
                <w:szCs w:val="28"/>
              </w:rPr>
            </w:pPr>
            <w:r w:rsidRPr="00B70A0C">
              <w:rPr>
                <w:color w:val="000000"/>
                <w:sz w:val="28"/>
                <w:szCs w:val="28"/>
              </w:rPr>
              <w:t>АО "КОММЕРЦБАНК (ЕВРАЗИЯ)"</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АО "Банк Интеза"</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КБ "ЛОКО-Банк" (АО)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ООО "</w:t>
            </w:r>
            <w:proofErr w:type="spellStart"/>
            <w:r w:rsidRPr="00B70A0C">
              <w:rPr>
                <w:color w:val="000000"/>
                <w:sz w:val="28"/>
                <w:szCs w:val="28"/>
              </w:rPr>
              <w:t>Чайна</w:t>
            </w:r>
            <w:proofErr w:type="spellEnd"/>
            <w:r w:rsidRPr="00B70A0C">
              <w:rPr>
                <w:color w:val="000000"/>
                <w:sz w:val="28"/>
                <w:szCs w:val="28"/>
              </w:rPr>
              <w:t xml:space="preserve"> </w:t>
            </w:r>
            <w:proofErr w:type="spellStart"/>
            <w:r w:rsidRPr="00B70A0C">
              <w:rPr>
                <w:color w:val="000000"/>
                <w:sz w:val="28"/>
                <w:szCs w:val="28"/>
              </w:rPr>
              <w:t>Констракшн</w:t>
            </w:r>
            <w:proofErr w:type="spellEnd"/>
            <w:r w:rsidRPr="00B70A0C">
              <w:rPr>
                <w:color w:val="000000"/>
                <w:sz w:val="28"/>
                <w:szCs w:val="28"/>
              </w:rPr>
              <w:t xml:space="preserve"> Банк"</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proofErr w:type="spellStart"/>
            <w:r w:rsidRPr="00B70A0C">
              <w:rPr>
                <w:color w:val="000000"/>
                <w:sz w:val="28"/>
                <w:szCs w:val="28"/>
              </w:rPr>
              <w:t>АйСиБиСи</w:t>
            </w:r>
            <w:proofErr w:type="spellEnd"/>
            <w:r w:rsidRPr="00B70A0C">
              <w:rPr>
                <w:color w:val="000000"/>
                <w:sz w:val="28"/>
                <w:szCs w:val="28"/>
              </w:rPr>
              <w:t xml:space="preserve"> Банк (АО)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ТКБ БАНК ПАО</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ООО "</w:t>
            </w:r>
            <w:proofErr w:type="spellStart"/>
            <w:r w:rsidRPr="00B70A0C">
              <w:rPr>
                <w:color w:val="000000"/>
                <w:sz w:val="28"/>
                <w:szCs w:val="28"/>
              </w:rPr>
              <w:t>Унифондбанк</w:t>
            </w:r>
            <w:proofErr w:type="spellEnd"/>
            <w:r w:rsidRPr="00B70A0C">
              <w:rPr>
                <w:color w:val="000000"/>
                <w:sz w:val="28"/>
                <w:szCs w:val="28"/>
              </w:rPr>
              <w:t>"</w:t>
            </w:r>
          </w:p>
        </w:tc>
      </w:tr>
      <w:tr w:rsidR="00D153B4" w:rsidRPr="00B70A0C" w:rsidTr="008B4B95">
        <w:trPr>
          <w:trHeight w:val="20"/>
        </w:trPr>
        <w:tc>
          <w:tcPr>
            <w:tcW w:w="357" w:type="pct"/>
            <w:tcBorders>
              <w:top w:val="nil"/>
              <w:left w:val="single" w:sz="4" w:space="0" w:color="auto"/>
              <w:bottom w:val="single" w:sz="4" w:space="0" w:color="auto"/>
              <w:right w:val="single" w:sz="4" w:space="0" w:color="auto"/>
            </w:tcBorders>
            <w:noWrap/>
            <w:vAlign w:val="center"/>
          </w:tcPr>
          <w:p w:rsidR="00D153B4" w:rsidRDefault="00D153B4" w:rsidP="008B4B95">
            <w:pPr>
              <w:jc w:val="center"/>
              <w:rPr>
                <w:color w:val="000000"/>
                <w:sz w:val="28"/>
                <w:szCs w:val="28"/>
              </w:rPr>
            </w:pPr>
            <w:r>
              <w:rPr>
                <w:color w:val="000000"/>
                <w:sz w:val="28"/>
                <w:szCs w:val="28"/>
              </w:rPr>
              <w:t>28</w:t>
            </w:r>
          </w:p>
        </w:tc>
        <w:tc>
          <w:tcPr>
            <w:tcW w:w="4643" w:type="pct"/>
            <w:tcBorders>
              <w:top w:val="nil"/>
              <w:left w:val="nil"/>
              <w:bottom w:val="single" w:sz="4" w:space="0" w:color="auto"/>
              <w:right w:val="single" w:sz="4" w:space="0" w:color="auto"/>
            </w:tcBorders>
            <w:vAlign w:val="center"/>
          </w:tcPr>
          <w:p w:rsidR="00D153B4" w:rsidRPr="00B70A0C" w:rsidRDefault="00D153B4" w:rsidP="008B4B95">
            <w:pPr>
              <w:ind w:left="38"/>
              <w:rPr>
                <w:color w:val="000000"/>
                <w:sz w:val="28"/>
                <w:szCs w:val="28"/>
              </w:rPr>
            </w:pPr>
            <w:r w:rsidRPr="00B70A0C">
              <w:rPr>
                <w:color w:val="000000"/>
                <w:sz w:val="28"/>
                <w:szCs w:val="28"/>
              </w:rPr>
              <w:t>ООО "</w:t>
            </w:r>
            <w:proofErr w:type="spellStart"/>
            <w:r w:rsidRPr="00B70A0C">
              <w:rPr>
                <w:color w:val="000000"/>
                <w:sz w:val="28"/>
                <w:szCs w:val="28"/>
              </w:rPr>
              <w:t>Экспобанк</w:t>
            </w:r>
            <w:proofErr w:type="spellEnd"/>
            <w:r w:rsidRPr="00B70A0C">
              <w:rPr>
                <w:color w:val="000000"/>
                <w:sz w:val="28"/>
                <w:szCs w:val="28"/>
              </w:rPr>
              <w:t>"</w:t>
            </w:r>
          </w:p>
        </w:tc>
      </w:tr>
      <w:tr w:rsidR="00D153B4" w:rsidRPr="0006324A" w:rsidTr="008B4B9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153B4" w:rsidRPr="00086C4C" w:rsidRDefault="00D153B4" w:rsidP="008B4B95">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D153B4" w:rsidRPr="0006324A" w:rsidRDefault="00D153B4" w:rsidP="008B4B95">
            <w:pPr>
              <w:ind w:left="38"/>
              <w:rPr>
                <w:color w:val="000000"/>
                <w:sz w:val="28"/>
                <w:szCs w:val="28"/>
              </w:rPr>
            </w:pPr>
            <w:r w:rsidRPr="007C6DA7">
              <w:rPr>
                <w:color w:val="000000"/>
                <w:sz w:val="28"/>
                <w:szCs w:val="28"/>
              </w:rPr>
              <w:t>ИНТЕРПРОГРЕССБАНК АО</w:t>
            </w:r>
          </w:p>
        </w:tc>
      </w:tr>
      <w:tr w:rsidR="00D153B4" w:rsidRPr="007C6DA7" w:rsidTr="008B4B9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153B4" w:rsidRDefault="00D153B4" w:rsidP="008B4B95">
            <w:pPr>
              <w:jc w:val="center"/>
              <w:rPr>
                <w:color w:val="000000"/>
                <w:sz w:val="28"/>
                <w:szCs w:val="28"/>
              </w:rPr>
            </w:pPr>
            <w:r>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D153B4" w:rsidRPr="007C6DA7" w:rsidRDefault="00D153B4" w:rsidP="008B4B95">
            <w:pPr>
              <w:ind w:left="38"/>
              <w:rPr>
                <w:color w:val="000000"/>
                <w:sz w:val="28"/>
                <w:szCs w:val="28"/>
              </w:rPr>
            </w:pPr>
            <w:r w:rsidRPr="00B918C7">
              <w:rPr>
                <w:color w:val="000000"/>
                <w:sz w:val="28"/>
                <w:szCs w:val="28"/>
              </w:rPr>
              <w:t>ПАО КБ «Восточный»</w:t>
            </w:r>
          </w:p>
        </w:tc>
      </w:tr>
    </w:tbl>
    <w:p w:rsidR="00606F87" w:rsidRPr="00EC49D4" w:rsidRDefault="00606F87" w:rsidP="00606F87">
      <w:pPr>
        <w:tabs>
          <w:tab w:val="center" w:pos="4923"/>
          <w:tab w:val="left" w:pos="6448"/>
        </w:tabs>
        <w:rPr>
          <w:sz w:val="28"/>
          <w:szCs w:val="28"/>
        </w:rPr>
      </w:pPr>
      <w:bookmarkStart w:id="0" w:name="_GoBack"/>
      <w:bookmarkEnd w:id="0"/>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 xml:space="preserve">чьи гарантии </w:t>
      </w:r>
      <w:r w:rsidR="009D7058">
        <w:rPr>
          <w:sz w:val="28"/>
          <w:szCs w:val="28"/>
        </w:rPr>
        <w:t>АО «ППК «Черноземье»</w:t>
      </w:r>
      <w:r w:rsidRPr="00EC49D4">
        <w:rPr>
          <w:sz w:val="28"/>
          <w:szCs w:val="28"/>
        </w:rPr>
        <w:t xml:space="preserve">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8"/>
      </w:tblGrid>
      <w:tr w:rsidR="00D153B4" w:rsidRPr="00855A73" w:rsidTr="008B4B95">
        <w:trPr>
          <w:trHeight w:val="375"/>
        </w:trPr>
        <w:tc>
          <w:tcPr>
            <w:tcW w:w="357" w:type="pct"/>
            <w:vMerge w:val="restart"/>
            <w:noWrap/>
            <w:vAlign w:val="center"/>
          </w:tcPr>
          <w:p w:rsidR="00D153B4" w:rsidRPr="00855A73" w:rsidRDefault="00D153B4" w:rsidP="008B4B95">
            <w:pPr>
              <w:jc w:val="center"/>
              <w:rPr>
                <w:b/>
                <w:bCs/>
                <w:sz w:val="28"/>
                <w:szCs w:val="28"/>
              </w:rPr>
            </w:pPr>
            <w:r w:rsidRPr="00855A73">
              <w:rPr>
                <w:b/>
                <w:bCs/>
                <w:sz w:val="28"/>
                <w:szCs w:val="28"/>
              </w:rPr>
              <w:t>№</w:t>
            </w:r>
          </w:p>
        </w:tc>
        <w:tc>
          <w:tcPr>
            <w:tcW w:w="4643" w:type="pct"/>
            <w:vMerge w:val="restart"/>
            <w:noWrap/>
            <w:vAlign w:val="center"/>
          </w:tcPr>
          <w:p w:rsidR="00D153B4" w:rsidRPr="00855A73" w:rsidRDefault="00D153B4" w:rsidP="008B4B95">
            <w:pPr>
              <w:jc w:val="center"/>
              <w:rPr>
                <w:b/>
                <w:bCs/>
                <w:sz w:val="28"/>
                <w:szCs w:val="28"/>
              </w:rPr>
            </w:pPr>
            <w:r w:rsidRPr="00855A73">
              <w:rPr>
                <w:b/>
                <w:bCs/>
                <w:sz w:val="28"/>
                <w:szCs w:val="28"/>
              </w:rPr>
              <w:t>Банк</w:t>
            </w:r>
          </w:p>
        </w:tc>
      </w:tr>
      <w:tr w:rsidR="00D153B4" w:rsidRPr="00855A73" w:rsidTr="008B4B95">
        <w:trPr>
          <w:trHeight w:val="330"/>
        </w:trPr>
        <w:tc>
          <w:tcPr>
            <w:tcW w:w="357" w:type="pct"/>
            <w:vMerge/>
            <w:vAlign w:val="center"/>
          </w:tcPr>
          <w:p w:rsidR="00D153B4" w:rsidRPr="00855A73" w:rsidRDefault="00D153B4" w:rsidP="008B4B95">
            <w:pPr>
              <w:rPr>
                <w:b/>
                <w:bCs/>
                <w:sz w:val="28"/>
                <w:szCs w:val="28"/>
              </w:rPr>
            </w:pPr>
          </w:p>
        </w:tc>
        <w:tc>
          <w:tcPr>
            <w:tcW w:w="4643" w:type="pct"/>
            <w:vMerge/>
            <w:vAlign w:val="center"/>
          </w:tcPr>
          <w:p w:rsidR="00D153B4" w:rsidRPr="00855A73" w:rsidRDefault="00D153B4" w:rsidP="008B4B95">
            <w:pPr>
              <w:rPr>
                <w:b/>
                <w:bCs/>
                <w:sz w:val="28"/>
                <w:szCs w:val="28"/>
              </w:rPr>
            </w:pP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1</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ПАО Сбербанк</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2</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Банк ВТБ (ПАО)</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3</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Банк ГПБ (АО)</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4</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5</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АО "АЛЬФА-БАНК"</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6</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7</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ПАО Банк "ФК Открытие"</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8</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ПАО "Московский Кредитный Банк"</w:t>
            </w:r>
          </w:p>
        </w:tc>
      </w:tr>
      <w:tr w:rsidR="00D153B4" w:rsidRPr="00B70A0C"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9</w:t>
            </w:r>
          </w:p>
        </w:tc>
        <w:tc>
          <w:tcPr>
            <w:tcW w:w="4643" w:type="pct"/>
            <w:vAlign w:val="center"/>
          </w:tcPr>
          <w:p w:rsidR="00D153B4" w:rsidRPr="00B70A0C" w:rsidRDefault="00D153B4" w:rsidP="008B4B95">
            <w:pPr>
              <w:ind w:left="38"/>
              <w:rPr>
                <w:color w:val="000000"/>
                <w:sz w:val="28"/>
                <w:szCs w:val="28"/>
              </w:rPr>
            </w:pPr>
            <w:r w:rsidRPr="00B70A0C">
              <w:rPr>
                <w:color w:val="000000"/>
                <w:sz w:val="28"/>
                <w:szCs w:val="28"/>
              </w:rPr>
              <w:t>АО "Райффайзенбанк"</w:t>
            </w:r>
          </w:p>
        </w:tc>
      </w:tr>
      <w:tr w:rsidR="00D153B4" w:rsidRPr="00103BA7" w:rsidTr="008B4B95">
        <w:trPr>
          <w:trHeight w:val="20"/>
        </w:trPr>
        <w:tc>
          <w:tcPr>
            <w:tcW w:w="357" w:type="pct"/>
            <w:noWrap/>
          </w:tcPr>
          <w:p w:rsidR="00D153B4" w:rsidRPr="00855A73" w:rsidRDefault="00D153B4" w:rsidP="008B4B95">
            <w:pPr>
              <w:ind w:left="142"/>
              <w:jc w:val="right"/>
              <w:rPr>
                <w:sz w:val="28"/>
                <w:szCs w:val="28"/>
              </w:rPr>
            </w:pPr>
            <w:r w:rsidRPr="00855A73">
              <w:rPr>
                <w:sz w:val="28"/>
                <w:szCs w:val="28"/>
              </w:rPr>
              <w:t>10</w:t>
            </w:r>
          </w:p>
        </w:tc>
        <w:tc>
          <w:tcPr>
            <w:tcW w:w="4643" w:type="pct"/>
            <w:vAlign w:val="center"/>
          </w:tcPr>
          <w:p w:rsidR="00D153B4" w:rsidRPr="00103BA7" w:rsidRDefault="00D153B4" w:rsidP="008B4B95">
            <w:pPr>
              <w:ind w:left="38"/>
              <w:rPr>
                <w:color w:val="000000"/>
                <w:sz w:val="28"/>
                <w:szCs w:val="28"/>
              </w:rPr>
            </w:pPr>
            <w:r w:rsidRPr="00103BA7">
              <w:rPr>
                <w:color w:val="000000"/>
                <w:sz w:val="28"/>
                <w:szCs w:val="28"/>
              </w:rPr>
              <w:t>АКБ "Абсолют Банк" (ПАО)</w:t>
            </w:r>
          </w:p>
        </w:tc>
      </w:tr>
      <w:tr w:rsidR="00D153B4" w:rsidRPr="00103BA7" w:rsidTr="008B4B95">
        <w:trPr>
          <w:trHeight w:val="20"/>
        </w:trPr>
        <w:tc>
          <w:tcPr>
            <w:tcW w:w="357" w:type="pct"/>
            <w:noWrap/>
          </w:tcPr>
          <w:p w:rsidR="00D153B4" w:rsidRPr="00855A73" w:rsidRDefault="00D153B4" w:rsidP="008B4B95">
            <w:pPr>
              <w:ind w:left="142"/>
              <w:jc w:val="right"/>
              <w:rPr>
                <w:sz w:val="28"/>
                <w:szCs w:val="28"/>
              </w:rPr>
            </w:pPr>
            <w:r>
              <w:rPr>
                <w:sz w:val="28"/>
                <w:szCs w:val="28"/>
              </w:rPr>
              <w:t>11</w:t>
            </w:r>
          </w:p>
        </w:tc>
        <w:tc>
          <w:tcPr>
            <w:tcW w:w="4643" w:type="pct"/>
            <w:vAlign w:val="center"/>
          </w:tcPr>
          <w:p w:rsidR="00D153B4" w:rsidRPr="00103BA7" w:rsidRDefault="00D153B4" w:rsidP="008B4B95">
            <w:pPr>
              <w:ind w:left="38"/>
              <w:rPr>
                <w:color w:val="000000"/>
                <w:sz w:val="28"/>
                <w:szCs w:val="28"/>
              </w:rPr>
            </w:pPr>
            <w:r w:rsidRPr="00B70A0C">
              <w:rPr>
                <w:color w:val="000000"/>
                <w:sz w:val="28"/>
                <w:szCs w:val="28"/>
              </w:rPr>
              <w:t>АО "МСП Банк"</w:t>
            </w:r>
          </w:p>
        </w:tc>
      </w:tr>
    </w:tbl>
    <w:p w:rsidR="00606F87" w:rsidRPr="00EC49D4" w:rsidRDefault="00606F87" w:rsidP="00606F87">
      <w:pPr>
        <w:pStyle w:val="a4"/>
        <w:suppressAutoHyphens/>
        <w:ind w:right="306"/>
        <w:rPr>
          <w:b/>
          <w:i/>
          <w:sz w:val="28"/>
          <w:szCs w:val="28"/>
        </w:rPr>
      </w:pPr>
    </w:p>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lastRenderedPageBreak/>
        <w:t xml:space="preserve">Обращение о согласовании банка рассматривается в течение 5 (пяти) рабочих дней с даты получения обращения. 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firstRow="0" w:lastRow="0" w:firstColumn="0" w:lastColumn="0" w:noHBand="0" w:noVBand="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w:t>
      </w:r>
      <w:proofErr w:type="gramStart"/>
      <w:r w:rsidRPr="00EC49D4">
        <w:rPr>
          <w:szCs w:val="28"/>
        </w:rPr>
        <w:t>_(</w:t>
      </w:r>
      <w:proofErr w:type="gramEnd"/>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  указывается</w:t>
      </w:r>
      <w:proofErr w:type="gramEnd"/>
      <w:r w:rsidRPr="00EC49D4">
        <w:rPr>
          <w:rFonts w:eastAsia="Times New Roman"/>
          <w:i/>
          <w:sz w:val="28"/>
          <w:u w:val="single"/>
        </w:rPr>
        <w:t xml:space="preserve">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п/п</w:t>
            </w:r>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firstRow="1" w:lastRow="1" w:firstColumn="1" w:lastColumn="1" w:noHBand="0" w:noVBand="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EC49D4">
              <w:rPr>
                <w:sz w:val="24"/>
                <w:szCs w:val="22"/>
              </w:rPr>
              <w:t>),почтовый</w:t>
            </w:r>
            <w:proofErr w:type="gramEnd"/>
            <w:r w:rsidRPr="00EC49D4">
              <w:rPr>
                <w:sz w:val="24"/>
                <w:szCs w:val="22"/>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xml:space="preserve">(№, сведения о дате выдачи документа и </w:t>
      </w:r>
      <w:proofErr w:type="gramStart"/>
      <w:r w:rsidRPr="00EC49D4">
        <w:rPr>
          <w:i/>
          <w:sz w:val="28"/>
          <w:szCs w:val="28"/>
        </w:rPr>
        <w:t>выдавшем  его</w:t>
      </w:r>
      <w:proofErr w:type="gramEnd"/>
      <w:r w:rsidRPr="00EC49D4">
        <w:rPr>
          <w:i/>
          <w:sz w:val="28"/>
          <w:szCs w:val="28"/>
        </w:rPr>
        <w:t xml:space="preserve">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ОКВЭД2</w:t>
              </w:r>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CD" w:rsidRDefault="00D125CD" w:rsidP="00033DA1">
      <w:r>
        <w:separator/>
      </w:r>
    </w:p>
  </w:endnote>
  <w:endnote w:type="continuationSeparator" w:id="0">
    <w:p w:rsidR="00D125CD" w:rsidRDefault="00D125CD"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CD" w:rsidRDefault="00D125CD" w:rsidP="00033DA1">
      <w:r>
        <w:separator/>
      </w:r>
    </w:p>
  </w:footnote>
  <w:footnote w:type="continuationSeparator" w:id="0">
    <w:p w:rsidR="00D125CD" w:rsidRDefault="00D125CD"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F27D4"/>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3638"/>
    <w:rsid w:val="008A5283"/>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D7058"/>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25CD"/>
    <w:rsid w:val="00D133C4"/>
    <w:rsid w:val="00D15335"/>
    <w:rsid w:val="00D153B4"/>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F139-B8DA-4FAA-9C9C-1FFDDA7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Заголовок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73</Pages>
  <Words>25297</Words>
  <Characters>144194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36</cp:revision>
  <cp:lastPrinted>2018-11-06T11:46:00Z</cp:lastPrinted>
  <dcterms:created xsi:type="dcterms:W3CDTF">2018-11-06T09:46:00Z</dcterms:created>
  <dcterms:modified xsi:type="dcterms:W3CDTF">2019-03-21T06:07:00Z</dcterms:modified>
</cp:coreProperties>
</file>