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0C" w:rsidRDefault="00D83315">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7A5F0C"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7A5F0C"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30A11">
        <w:rPr>
          <w:szCs w:val="28"/>
        </w:rPr>
        <w:t xml:space="preserve">5.3 </w:t>
      </w:r>
      <w:r w:rsidR="007C5467" w:rsidRPr="00154BE1">
        <w:rPr>
          <w:szCs w:val="28"/>
        </w:rPr>
        <w:t xml:space="preserve">приложения </w:t>
      </w:r>
      <w:r w:rsidR="00DA4A79" w:rsidRPr="00430A11">
        <w:rPr>
          <w:szCs w:val="28"/>
        </w:rPr>
        <w:t>№</w:t>
      </w:r>
      <w:r w:rsidR="00430A11">
        <w:rPr>
          <w:szCs w:val="28"/>
        </w:rPr>
        <w:t> 5</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7A5F0C"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7A5F0C"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7A5F0C"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7A5F0C"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7A5F0C"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161F1F">
        <w:rPr>
          <w:szCs w:val="28"/>
        </w:rPr>
        <w:t xml:space="preserve">формой </w:t>
      </w:r>
      <w:r w:rsidR="00430A11">
        <w:rPr>
          <w:szCs w:val="28"/>
        </w:rPr>
        <w:t xml:space="preserve">5.1 </w:t>
      </w:r>
      <w:r w:rsidRPr="00154BE1">
        <w:rPr>
          <w:szCs w:val="28"/>
        </w:rPr>
        <w:t>приложени</w:t>
      </w:r>
      <w:r w:rsidR="00161F1F">
        <w:rPr>
          <w:szCs w:val="28"/>
        </w:rPr>
        <w:t>я</w:t>
      </w:r>
      <w:r w:rsidRPr="00154BE1">
        <w:rPr>
          <w:szCs w:val="28"/>
        </w:rPr>
        <w:t xml:space="preserve"> </w:t>
      </w:r>
      <w:r w:rsidR="00DA4A79" w:rsidRPr="00430A11">
        <w:rPr>
          <w:szCs w:val="28"/>
        </w:rPr>
        <w:t>№</w:t>
      </w:r>
      <w:r w:rsidR="00430A11" w:rsidRPr="00430A11">
        <w:rPr>
          <w:szCs w:val="28"/>
        </w:rPr>
        <w:t> 5</w:t>
      </w:r>
      <w:r w:rsidRPr="00154BE1">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7A5F0C"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A5F0C" w:rsidRDefault="00246C84">
      <w:pPr>
        <w:pStyle w:val="11"/>
        <w:numPr>
          <w:ilvl w:val="2"/>
          <w:numId w:val="35"/>
        </w:numPr>
        <w:ind w:left="0" w:firstLine="709"/>
        <w:rPr>
          <w:szCs w:val="28"/>
        </w:rPr>
      </w:pPr>
      <w:r w:rsidRPr="00E5648C">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430A11">
        <w:rPr>
          <w:szCs w:val="28"/>
        </w:rPr>
        <w:t>3.3.2</w:t>
      </w:r>
      <w:r w:rsidRPr="00E5648C">
        <w:rPr>
          <w:szCs w:val="28"/>
        </w:rPr>
        <w:t xml:space="preserve"> аукционной документации, а также документы, предусмотренные пунктами </w:t>
      </w:r>
      <w:r w:rsidR="00430A11">
        <w:rPr>
          <w:szCs w:val="28"/>
        </w:rPr>
        <w:t>3.1.1</w:t>
      </w:r>
      <w:r w:rsidR="00DA4A79" w:rsidRPr="00430A11">
        <w:rPr>
          <w:szCs w:val="28"/>
        </w:rPr>
        <w:t xml:space="preserve">, </w:t>
      </w:r>
      <w:r w:rsidR="00430A11">
        <w:rPr>
          <w:szCs w:val="28"/>
        </w:rPr>
        <w:t>3.15.8.5</w:t>
      </w:r>
      <w:r w:rsidR="00BA7940" w:rsidRPr="00E5648C">
        <w:rPr>
          <w:szCs w:val="28"/>
        </w:rPr>
        <w:t xml:space="preserve"> </w:t>
      </w:r>
      <w:r w:rsidR="00C722E8" w:rsidRPr="00E5648C">
        <w:rPr>
          <w:szCs w:val="28"/>
        </w:rPr>
        <w:t>аукционной документации</w:t>
      </w:r>
      <w:r w:rsidR="00E5648C" w:rsidRPr="00E5648C">
        <w:rPr>
          <w:szCs w:val="28"/>
        </w:rPr>
        <w:t>, на каждое лицо, выступающее на стороне такого участника</w:t>
      </w:r>
      <w:r w:rsidRPr="00E5648C">
        <w:rPr>
          <w:bCs/>
          <w:szCs w:val="28"/>
        </w:rPr>
        <w:t>.</w:t>
      </w:r>
      <w:r w:rsidR="00E5648C" w:rsidRPr="00E5648C">
        <w:rPr>
          <w:bCs/>
          <w:szCs w:val="28"/>
        </w:rPr>
        <w:t xml:space="preserve"> </w:t>
      </w:r>
    </w:p>
    <w:p w:rsidR="007A5F0C" w:rsidRDefault="00E5648C">
      <w:pPr>
        <w:pStyle w:val="11"/>
        <w:numPr>
          <w:ilvl w:val="2"/>
          <w:numId w:val="35"/>
        </w:numPr>
        <w:ind w:left="0" w:firstLine="709"/>
        <w:rPr>
          <w:szCs w:val="28"/>
        </w:rPr>
      </w:pPr>
      <w:r w:rsidRPr="00E5648C">
        <w:rPr>
          <w:szCs w:val="28"/>
          <w:lang w:eastAsia="en-US"/>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 аукционной документацией (в случае, если аукционной документа</w:t>
      </w:r>
      <w:r w:rsidR="00882210">
        <w:rPr>
          <w:szCs w:val="28"/>
          <w:lang w:eastAsia="en-US"/>
        </w:rPr>
        <w:t>цией предусмотрено требование о предоставлении разрешительных документов) на лицо (лица), на которое(</w:t>
      </w:r>
      <w:proofErr w:type="spellStart"/>
      <w:r w:rsidR="00882210">
        <w:rPr>
          <w:szCs w:val="28"/>
          <w:lang w:eastAsia="en-US"/>
        </w:rPr>
        <w:t>ых</w:t>
      </w:r>
      <w:proofErr w:type="spellEnd"/>
      <w:r w:rsidR="00882210">
        <w:rPr>
          <w:szCs w:val="28"/>
          <w:lang w:eastAsia="en-US"/>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7A5F0C" w:rsidRDefault="00E5648C">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A5F0C"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w:t>
      </w:r>
      <w:r w:rsidR="00E5648C">
        <w:rPr>
          <w:szCs w:val="28"/>
        </w:rPr>
        <w:t xml:space="preserve"> в совокупности, соразмерно вкладам товарищей, указанным в договоре простого товарищества (договора о совместной деятельности).</w:t>
      </w:r>
    </w:p>
    <w:p w:rsidR="007A5F0C" w:rsidRDefault="00E5648C">
      <w:pPr>
        <w:pStyle w:val="11"/>
        <w:numPr>
          <w:ilvl w:val="2"/>
          <w:numId w:val="35"/>
        </w:numPr>
        <w:ind w:left="0" w:firstLine="709"/>
        <w:rPr>
          <w:szCs w:val="28"/>
        </w:rPr>
      </w:pPr>
      <w:r>
        <w:rPr>
          <w:szCs w:val="28"/>
        </w:rPr>
        <w:lastRenderedPageBreak/>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7A5F0C" w:rsidRDefault="00246C84">
      <w:pPr>
        <w:pStyle w:val="11"/>
        <w:numPr>
          <w:ilvl w:val="2"/>
          <w:numId w:val="35"/>
        </w:numPr>
        <w:ind w:left="0" w:firstLine="709"/>
        <w:rPr>
          <w:szCs w:val="28"/>
        </w:rPr>
      </w:pPr>
      <w:r w:rsidRPr="00154BE1">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432E98" w:rsidRPr="00432E98">
        <w:rPr>
          <w:szCs w:val="28"/>
        </w:rPr>
        <w:t>3</w:t>
      </w:r>
      <w:r w:rsidR="00DA4A79" w:rsidRPr="00430A11">
        <w:rPr>
          <w:szCs w:val="28"/>
        </w:rPr>
        <w:t>.2.1-</w:t>
      </w:r>
      <w:r w:rsidR="00327E6E">
        <w:rPr>
          <w:szCs w:val="28"/>
        </w:rPr>
        <w:t>3.2.6</w:t>
      </w:r>
      <w:r w:rsidR="00327E6E" w:rsidRPr="00154BE1">
        <w:rPr>
          <w:szCs w:val="28"/>
        </w:rPr>
        <w:t xml:space="preserve"> </w:t>
      </w:r>
      <w:r w:rsidRPr="00154BE1">
        <w:rPr>
          <w:szCs w:val="28"/>
        </w:rPr>
        <w:t>аукционной документации.</w:t>
      </w:r>
    </w:p>
    <w:p w:rsidR="007A5F0C"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7A5F0C"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E5648C">
        <w:rPr>
          <w:sz w:val="28"/>
          <w:szCs w:val="28"/>
        </w:rPr>
        <w:t xml:space="preserve">, указанным в пункте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Pr="00154BE1">
        <w:rPr>
          <w:sz w:val="28"/>
          <w:szCs w:val="28"/>
        </w:rPr>
        <w:t xml:space="preserve"> и квалификационным</w:t>
      </w:r>
      <w:r w:rsidR="00E5648C">
        <w:rPr>
          <w:sz w:val="28"/>
          <w:szCs w:val="28"/>
        </w:rPr>
        <w:t xml:space="preserve">, указанным в пункте </w:t>
      </w:r>
      <w:r w:rsidR="00DA4A79" w:rsidRPr="00143C51">
        <w:rPr>
          <w:sz w:val="28"/>
          <w:szCs w:val="28"/>
        </w:rPr>
        <w:t>1.7.1</w:t>
      </w:r>
      <w:r w:rsidRPr="00154BE1">
        <w:rPr>
          <w:sz w:val="28"/>
          <w:szCs w:val="28"/>
        </w:rPr>
        <w:t xml:space="preserve"> аукционной документации</w:t>
      </w:r>
      <w:r w:rsidR="00E5648C">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E5648C">
        <w:rPr>
          <w:sz w:val="28"/>
          <w:szCs w:val="28"/>
        </w:rPr>
        <w:t xml:space="preserve">, указанным в приложении </w:t>
      </w:r>
      <w:r w:rsidR="00DA4A79" w:rsidRPr="00143C51">
        <w:rPr>
          <w:sz w:val="28"/>
          <w:szCs w:val="28"/>
        </w:rPr>
        <w:t>№ 1</w:t>
      </w:r>
      <w:r w:rsidR="00E5648C">
        <w:rPr>
          <w:sz w:val="28"/>
          <w:szCs w:val="28"/>
        </w:rPr>
        <w:t xml:space="preserve"> аукционной документации</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7A5F0C"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7A5F0C"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7A5F0C"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7A5F0C"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154BE1">
        <w:rPr>
          <w:rFonts w:eastAsia="Times New Roman"/>
          <w:bCs/>
          <w:sz w:val="28"/>
          <w:szCs w:val="28"/>
        </w:rPr>
        <w:lastRenderedPageBreak/>
        <w:t>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7A5F0C"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в соответствии с </w:t>
      </w:r>
      <w:r w:rsidR="000A1DBD">
        <w:rPr>
          <w:sz w:val="28"/>
          <w:szCs w:val="28"/>
        </w:rPr>
        <w:t xml:space="preserve">формой </w:t>
      </w:r>
      <w:r w:rsidR="00143C51">
        <w:rPr>
          <w:sz w:val="28"/>
          <w:szCs w:val="28"/>
        </w:rPr>
        <w:t xml:space="preserve">5.1 </w:t>
      </w:r>
      <w:r w:rsidRPr="00154BE1">
        <w:rPr>
          <w:sz w:val="28"/>
          <w:szCs w:val="28"/>
        </w:rPr>
        <w:t>приложени</w:t>
      </w:r>
      <w:r w:rsidR="000A1DBD">
        <w:rPr>
          <w:sz w:val="28"/>
          <w:szCs w:val="28"/>
        </w:rPr>
        <w:t>я</w:t>
      </w:r>
      <w:r w:rsidRPr="00154BE1">
        <w:rPr>
          <w:sz w:val="28"/>
          <w:szCs w:val="28"/>
        </w:rPr>
        <w:t xml:space="preserve"> </w:t>
      </w:r>
      <w:r w:rsidR="00DA4A79" w:rsidRPr="00143C51">
        <w:rPr>
          <w:sz w:val="28"/>
          <w:szCs w:val="28"/>
        </w:rPr>
        <w:t>№</w:t>
      </w:r>
      <w:r w:rsidR="00432E98" w:rsidRPr="00432E98">
        <w:rPr>
          <w:sz w:val="28"/>
          <w:szCs w:val="28"/>
        </w:rPr>
        <w:t> 5</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246C84" w:rsidRPr="00154BE1" w:rsidRDefault="00246C84" w:rsidP="00246C84">
      <w:pPr>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7A5F0C"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7A5F0C"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154BE1">
          <w:rPr>
            <w:rStyle w:val="a7"/>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7A5F0C" w:rsidRDefault="00246C84">
      <w:pPr>
        <w:pStyle w:val="11"/>
        <w:numPr>
          <w:ilvl w:val="2"/>
          <w:numId w:val="35"/>
        </w:numPr>
        <w:ind w:left="0" w:firstLine="709"/>
        <w:rPr>
          <w:szCs w:val="28"/>
        </w:rPr>
      </w:pPr>
      <w:r w:rsidRPr="00154BE1">
        <w:rPr>
          <w:szCs w:val="28"/>
        </w:rPr>
        <w:t xml:space="preserve">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w:t>
      </w:r>
      <w:proofErr w:type="gramStart"/>
      <w:r w:rsidRPr="00154BE1">
        <w:rPr>
          <w:szCs w:val="28"/>
        </w:rPr>
        <w:t>информацию</w:t>
      </w:r>
      <w:proofErr w:type="gramEnd"/>
      <w:r w:rsidRPr="00154BE1">
        <w:rPr>
          <w:szCs w:val="28"/>
        </w:rPr>
        <w:t xml:space="preserve"> </w:t>
      </w:r>
      <w:r w:rsidR="000A1DBD">
        <w:rPr>
          <w:szCs w:val="28"/>
        </w:rPr>
        <w:t>предусмотренную аукционной документацией</w:t>
      </w:r>
      <w:r w:rsidRPr="00154BE1">
        <w:rPr>
          <w:szCs w:val="28"/>
        </w:rPr>
        <w:t>.</w:t>
      </w:r>
    </w:p>
    <w:p w:rsidR="007A5F0C"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A5F0C"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7A5F0C" w:rsidRDefault="006C22BE">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6C22BE">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6C22BE">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pPr>
        <w:pStyle w:val="11"/>
        <w:ind w:firstLine="709"/>
        <w:rPr>
          <w:szCs w:val="28"/>
        </w:rPr>
      </w:pPr>
      <w:r>
        <w:rPr>
          <w:szCs w:val="28"/>
        </w:rPr>
        <w:lastRenderedPageBreak/>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1F2F71">
        <w:rPr>
          <w:szCs w:val="28"/>
        </w:rPr>
        <w:t>ющее</w:t>
      </w:r>
      <w:r>
        <w:rPr>
          <w:szCs w:val="28"/>
        </w:rPr>
        <w:t xml:space="preserve"> проведение конкурентных закупок в электронной форме</w:t>
      </w:r>
      <w:r w:rsidR="006C22BE">
        <w:rPr>
          <w:szCs w:val="28"/>
        </w:rPr>
        <w:t>.</w:t>
      </w:r>
    </w:p>
    <w:p w:rsidR="00246C84" w:rsidRPr="00154BE1" w:rsidRDefault="00246C84" w:rsidP="00246C84">
      <w:pPr>
        <w:pStyle w:val="11"/>
        <w:ind w:left="709" w:firstLine="0"/>
        <w:rPr>
          <w:szCs w:val="28"/>
        </w:rPr>
      </w:pPr>
    </w:p>
    <w:p w:rsidR="007A5F0C" w:rsidRDefault="00A66252">
      <w:pPr>
        <w:pStyle w:val="3"/>
        <w:numPr>
          <w:ilvl w:val="1"/>
          <w:numId w:val="35"/>
        </w:numPr>
        <w:spacing w:before="0" w:after="0"/>
        <w:ind w:left="0" w:firstLine="709"/>
        <w:jc w:val="both"/>
        <w:rPr>
          <w:rFonts w:ascii="Times New Roman" w:hAnsi="Times New Roman" w:cs="Times New Roman"/>
          <w:sz w:val="28"/>
          <w:szCs w:val="28"/>
        </w:rPr>
      </w:pPr>
      <w:r w:rsidRPr="009D77E5">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246C84">
      <w:pPr>
        <w:rPr>
          <w:sz w:val="28"/>
          <w:szCs w:val="28"/>
        </w:rPr>
      </w:pPr>
    </w:p>
    <w:p w:rsidR="007A5F0C" w:rsidRDefault="005B4648">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7A5F0C" w:rsidRDefault="009B57FB">
      <w:pPr>
        <w:pStyle w:val="a6"/>
        <w:numPr>
          <w:ilvl w:val="2"/>
          <w:numId w:val="35"/>
        </w:numPr>
        <w:ind w:left="0" w:firstLine="709"/>
        <w:jc w:val="both"/>
        <w:rPr>
          <w:rFonts w:eastAsia="MS Mincho"/>
          <w:sz w:val="28"/>
          <w:szCs w:val="28"/>
        </w:rPr>
      </w:pPr>
      <w:r>
        <w:rPr>
          <w:sz w:val="28"/>
          <w:szCs w:val="28"/>
        </w:rPr>
        <w:t>Направление участниками аукциона запросов о даче разъяснений положений извещения и (или) аукционной документации, размещение на сайтах таких разъяснений обеспечиваются оператором электронной площадки на ЭТЗП.</w:t>
      </w:r>
    </w:p>
    <w:p w:rsidR="007A5F0C" w:rsidRDefault="009D77E5">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7A5F0C" w:rsidRDefault="005B4648">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w:t>
      </w:r>
      <w:r w:rsidRPr="002B25DC">
        <w:rPr>
          <w:rFonts w:eastAsia="MS Mincho"/>
          <w:sz w:val="28"/>
          <w:szCs w:val="28"/>
        </w:rPr>
        <w:t xml:space="preserve">и размещаются на сайтах </w:t>
      </w:r>
      <w:r w:rsidRPr="00C04C48">
        <w:rPr>
          <w:rFonts w:eastAsia="MS Mincho"/>
          <w:sz w:val="28"/>
          <w:szCs w:val="28"/>
        </w:rPr>
        <w:t xml:space="preserve">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Pr>
          <w:rFonts w:eastAsia="MS Mincho"/>
          <w:sz w:val="28"/>
          <w:szCs w:val="28"/>
        </w:rPr>
        <w:t xml:space="preserve"> </w:t>
      </w:r>
      <w:r w:rsidRPr="002B25DC">
        <w:rPr>
          <w:rFonts w:eastAsia="MS Mincho"/>
          <w:sz w:val="28"/>
          <w:szCs w:val="28"/>
        </w:rPr>
        <w:t>Разъяснения аукционной документации могут не предоставляться в случае, если запрос поступил позднее, чем за 3 рабочих дня до даты окончания срока подачи заявок на участие в аукционе.</w:t>
      </w:r>
    </w:p>
    <w:p w:rsidR="007A5F0C" w:rsidRDefault="005B4648">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7A5F0C" w:rsidRDefault="00246C8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7A5F0C" w:rsidRDefault="005B4648">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89257E">
        <w:rPr>
          <w:sz w:val="28"/>
          <w:szCs w:val="28"/>
        </w:rPr>
        <w:t xml:space="preserve">же </w:t>
      </w:r>
      <w:r w:rsidRPr="002B25DC">
        <w:rPr>
          <w:sz w:val="28"/>
          <w:szCs w:val="28"/>
        </w:rPr>
        <w:t>образом.</w:t>
      </w:r>
    </w:p>
    <w:p w:rsidR="007A5F0C" w:rsidRDefault="00246C8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7A5F0C" w:rsidRDefault="00246C84">
      <w:pPr>
        <w:pStyle w:val="a6"/>
        <w:numPr>
          <w:ilvl w:val="2"/>
          <w:numId w:val="35"/>
        </w:numPr>
        <w:ind w:left="0" w:firstLine="709"/>
        <w:jc w:val="both"/>
        <w:rPr>
          <w:rFonts w:eastAsia="MS Mincho"/>
          <w:sz w:val="28"/>
          <w:szCs w:val="28"/>
        </w:rPr>
      </w:pPr>
      <w:r w:rsidRPr="00154BE1">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7A5F0C" w:rsidRDefault="005B4648">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7A5F0C" w:rsidRDefault="005B4648">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7A5F0C" w:rsidRDefault="00B16DBC">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Pr>
          <w:sz w:val="28"/>
          <w:szCs w:val="28"/>
        </w:rPr>
        <w:t>.</w:t>
      </w:r>
    </w:p>
    <w:p w:rsidR="00246C84" w:rsidRPr="00154BE1" w:rsidRDefault="00246C84" w:rsidP="00246C84">
      <w:pPr>
        <w:pStyle w:val="a6"/>
        <w:ind w:left="709"/>
        <w:jc w:val="both"/>
        <w:rPr>
          <w:rFonts w:eastAsia="MS Mincho"/>
          <w:sz w:val="28"/>
          <w:szCs w:val="28"/>
        </w:rPr>
      </w:pPr>
    </w:p>
    <w:p w:rsidR="007A5F0C" w:rsidRDefault="00B16DBC">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работы ЭТЗП</w:t>
      </w:r>
    </w:p>
    <w:p w:rsidR="00246C84" w:rsidRPr="00154BE1" w:rsidRDefault="00246C84" w:rsidP="00246C84">
      <w:pPr>
        <w:rPr>
          <w:sz w:val="28"/>
          <w:szCs w:val="28"/>
        </w:rPr>
      </w:pPr>
    </w:p>
    <w:p w:rsidR="007A5F0C" w:rsidRDefault="00505546">
      <w:pPr>
        <w:pStyle w:val="a6"/>
        <w:numPr>
          <w:ilvl w:val="2"/>
          <w:numId w:val="35"/>
        </w:numPr>
        <w:ind w:left="0" w:firstLine="709"/>
        <w:jc w:val="both"/>
        <w:rPr>
          <w:szCs w:val="28"/>
        </w:rPr>
      </w:pPr>
      <w:r>
        <w:rPr>
          <w:sz w:val="28"/>
          <w:szCs w:val="28"/>
        </w:rPr>
        <w:t xml:space="preserve"> Участнику для участия в аукционе необходимо получить аккредитацию на ЭТЗП в порядке, установленном оператором ЭТЗП.</w:t>
      </w:r>
    </w:p>
    <w:p w:rsidR="007A5F0C" w:rsidRDefault="00505546">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осуществлением аукциона, осуществляется на ЭТЗП в форме электронных документов.</w:t>
      </w:r>
    </w:p>
    <w:p w:rsidR="007A5F0C" w:rsidRDefault="00432E98">
      <w:pPr>
        <w:pStyle w:val="a6"/>
        <w:numPr>
          <w:ilvl w:val="2"/>
          <w:numId w:val="35"/>
        </w:numPr>
        <w:ind w:left="0" w:firstLine="709"/>
        <w:jc w:val="both"/>
        <w:rPr>
          <w:szCs w:val="28"/>
        </w:rPr>
      </w:pPr>
      <w:r w:rsidRPr="00432E98">
        <w:rPr>
          <w:sz w:val="28"/>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rsidR="007A5F0C" w:rsidRDefault="00505546">
      <w:pPr>
        <w:pStyle w:val="a6"/>
        <w:numPr>
          <w:ilvl w:val="2"/>
          <w:numId w:val="35"/>
        </w:numPr>
        <w:ind w:left="0" w:firstLine="709"/>
        <w:jc w:val="both"/>
        <w:rPr>
          <w:szCs w:val="28"/>
        </w:rPr>
      </w:pPr>
      <w:r>
        <w:rPr>
          <w:sz w:val="28"/>
          <w:szCs w:val="28"/>
        </w:rPr>
        <w:t xml:space="preserve"> 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A5F0C" w:rsidRDefault="00432E98">
      <w:pPr>
        <w:pStyle w:val="a6"/>
        <w:numPr>
          <w:ilvl w:val="2"/>
          <w:numId w:val="35"/>
        </w:numPr>
        <w:ind w:left="0" w:firstLine="709"/>
        <w:jc w:val="both"/>
        <w:rPr>
          <w:szCs w:val="28"/>
        </w:rPr>
      </w:pPr>
      <w:r w:rsidRPr="00432E98">
        <w:rPr>
          <w:sz w:val="28"/>
          <w:szCs w:val="28"/>
        </w:rPr>
        <w:t xml:space="preserve">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w:t>
      </w:r>
      <w:r w:rsidRPr="00432E98">
        <w:rPr>
          <w:sz w:val="28"/>
          <w:szCs w:val="28"/>
        </w:rPr>
        <w:lastRenderedPageBreak/>
        <w:t>преимущественные условия для участия в аукционе и (или) условия для разглашения конфиденциальной информации.</w:t>
      </w:r>
    </w:p>
    <w:p w:rsidR="007A5F0C" w:rsidRDefault="00505546">
      <w:pPr>
        <w:pStyle w:val="a6"/>
        <w:numPr>
          <w:ilvl w:val="2"/>
          <w:numId w:val="35"/>
        </w:numPr>
        <w:ind w:left="0" w:firstLine="709"/>
        <w:jc w:val="both"/>
        <w:rPr>
          <w:szCs w:val="28"/>
        </w:rPr>
      </w:pPr>
      <w:r>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7A5F0C" w:rsidRDefault="00505546">
      <w:pPr>
        <w:pStyle w:val="a6"/>
        <w:numPr>
          <w:ilvl w:val="2"/>
          <w:numId w:val="35"/>
        </w:numPr>
        <w:ind w:left="0" w:firstLine="709"/>
        <w:jc w:val="both"/>
        <w:rPr>
          <w:szCs w:val="28"/>
        </w:rPr>
      </w:pPr>
      <w:r>
        <w:rPr>
          <w:sz w:val="28"/>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A5F0C" w:rsidRDefault="00505546">
      <w:pPr>
        <w:pStyle w:val="a6"/>
        <w:numPr>
          <w:ilvl w:val="2"/>
          <w:numId w:val="35"/>
        </w:numPr>
        <w:ind w:left="0" w:firstLine="709"/>
        <w:jc w:val="both"/>
        <w:rPr>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7A5F0C" w:rsidRDefault="007A5F0C">
      <w:pPr>
        <w:pStyle w:val="a6"/>
        <w:ind w:left="709"/>
        <w:jc w:val="both"/>
        <w:rPr>
          <w:szCs w:val="28"/>
        </w:rPr>
      </w:pPr>
    </w:p>
    <w:p w:rsidR="007A5F0C" w:rsidRDefault="00C627E0">
      <w:pPr>
        <w:pStyle w:val="3"/>
        <w:numPr>
          <w:ilvl w:val="1"/>
          <w:numId w:val="35"/>
        </w:numPr>
        <w:spacing w:before="0" w:after="0"/>
        <w:ind w:hanging="579"/>
        <w:jc w:val="both"/>
        <w:rPr>
          <w:rFonts w:ascii="Times New Roman" w:hAnsi="Times New Roman" w:cs="Times New Roman"/>
          <w:sz w:val="28"/>
          <w:szCs w:val="28"/>
        </w:rPr>
      </w:pPr>
      <w:r w:rsidRPr="00B86B60">
        <w:rPr>
          <w:rFonts w:ascii="Times New Roman" w:hAnsi="Times New Roman" w:cs="Times New Roman"/>
          <w:sz w:val="28"/>
          <w:szCs w:val="28"/>
        </w:rPr>
        <w:t xml:space="preserve">Проведение квалификационного отбора участников аукциона </w:t>
      </w:r>
    </w:p>
    <w:p w:rsidR="007A5F0C" w:rsidRDefault="007A5F0C"/>
    <w:p w:rsidR="007A5F0C" w:rsidRDefault="00C627E0">
      <w:pPr>
        <w:pStyle w:val="a6"/>
        <w:numPr>
          <w:ilvl w:val="2"/>
          <w:numId w:val="35"/>
        </w:numPr>
        <w:ind w:left="0" w:firstLine="709"/>
        <w:jc w:val="both"/>
        <w:rPr>
          <w:sz w:val="28"/>
          <w:szCs w:val="28"/>
        </w:rPr>
      </w:pPr>
      <w:r>
        <w:rPr>
          <w:sz w:val="28"/>
          <w:szCs w:val="28"/>
        </w:rPr>
        <w:t>Условия п</w:t>
      </w:r>
      <w:r w:rsidRPr="00B37CBB">
        <w:rPr>
          <w:sz w:val="28"/>
          <w:szCs w:val="28"/>
        </w:rPr>
        <w:t>ункт</w:t>
      </w:r>
      <w:r>
        <w:rPr>
          <w:sz w:val="28"/>
          <w:szCs w:val="28"/>
        </w:rPr>
        <w:t>а</w:t>
      </w:r>
      <w:r w:rsidRPr="00B37CBB">
        <w:rPr>
          <w:sz w:val="28"/>
          <w:szCs w:val="28"/>
        </w:rPr>
        <w:t xml:space="preserve"> </w:t>
      </w:r>
      <w:r w:rsidR="00DA4A79" w:rsidRPr="00143C51">
        <w:rPr>
          <w:sz w:val="28"/>
          <w:szCs w:val="28"/>
        </w:rPr>
        <w:t>3.7</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7A5F0C" w:rsidRDefault="00C627E0">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аукционной документации.</w:t>
      </w:r>
    </w:p>
    <w:p w:rsidR="007A5F0C" w:rsidRDefault="00C627E0">
      <w:pPr>
        <w:pStyle w:val="a6"/>
        <w:numPr>
          <w:ilvl w:val="2"/>
          <w:numId w:val="35"/>
        </w:numPr>
        <w:ind w:left="0" w:firstLine="709"/>
        <w:jc w:val="both"/>
        <w:rPr>
          <w:sz w:val="28"/>
          <w:szCs w:val="28"/>
        </w:rPr>
      </w:pPr>
      <w:r w:rsidRPr="00B37CBB">
        <w:rPr>
          <w:sz w:val="28"/>
          <w:szCs w:val="28"/>
        </w:rPr>
        <w:t xml:space="preserve">Рассмотрение заявок в рамках этапа квалификационного отбора осуществляется в порядке, установленном пунктом </w:t>
      </w:r>
      <w:r w:rsidR="00DA4A79" w:rsidRPr="00143C51">
        <w:rPr>
          <w:sz w:val="28"/>
          <w:szCs w:val="28"/>
        </w:rPr>
        <w:t>3.8</w:t>
      </w:r>
      <w:r w:rsidRPr="00B37CBB">
        <w:rPr>
          <w:sz w:val="28"/>
          <w:szCs w:val="28"/>
        </w:rPr>
        <w:t xml:space="preserve"> аукционной документации.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7A5F0C" w:rsidRDefault="008D2B48">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DA4A79" w:rsidRPr="00DA4A79">
        <w:rPr>
          <w:sz w:val="28"/>
          <w:szCs w:val="28"/>
        </w:rPr>
        <w:t xml:space="preserve">аукцион признан </w:t>
      </w:r>
      <w:proofErr w:type="spellStart"/>
      <w:r w:rsidR="00DA4A79" w:rsidRPr="00DA4A79">
        <w:rPr>
          <w:sz w:val="28"/>
          <w:szCs w:val="28"/>
        </w:rPr>
        <w:t>несосотоявшимся</w:t>
      </w:r>
      <w:proofErr w:type="spellEnd"/>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7A5F0C" w:rsidRDefault="00C627E0">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Рассмотрение аукционных заявок</w:t>
      </w:r>
    </w:p>
    <w:p w:rsidR="00C627E0" w:rsidRPr="00154BE1" w:rsidRDefault="00C627E0" w:rsidP="00C627E0">
      <w:pPr>
        <w:rPr>
          <w:sz w:val="28"/>
          <w:szCs w:val="28"/>
        </w:rPr>
      </w:pP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lastRenderedPageBreak/>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Участник аукциона не допускается к участию в аукционе в случае:</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информации/или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p>
    <w:p w:rsidR="00580940" w:rsidRPr="00154BE1" w:rsidRDefault="00580940" w:rsidP="00C627E0">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 и обеспечения аукционной заявки;</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7A5F0C" w:rsidRDefault="00C627E0">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6F4662">
        <w:rPr>
          <w:rFonts w:eastAsia="MS Mincho"/>
          <w:sz w:val="28"/>
          <w:szCs w:val="28"/>
        </w:rPr>
        <w:t>;</w:t>
      </w:r>
    </w:p>
    <w:p w:rsidR="007A5F0C" w:rsidRDefault="006F4662">
      <w:pPr>
        <w:pStyle w:val="a6"/>
        <w:numPr>
          <w:ilvl w:val="3"/>
          <w:numId w:val="35"/>
        </w:numPr>
        <w:ind w:left="0" w:firstLine="709"/>
        <w:jc w:val="both"/>
        <w:rPr>
          <w:rFonts w:eastAsia="MS Mincho"/>
          <w:sz w:val="28"/>
          <w:szCs w:val="28"/>
        </w:rPr>
      </w:pPr>
      <w:r w:rsidRPr="00AA3C86">
        <w:rPr>
          <w:sz w:val="28"/>
          <w:szCs w:val="28"/>
        </w:rPr>
        <w:lastRenderedPageBreak/>
        <w:t>непредставления участником закупки разъяснения положений заявки (в случае требования заказчика</w:t>
      </w:r>
      <w:r w:rsidRPr="00D351EF">
        <w:rPr>
          <w:sz w:val="28"/>
          <w:szCs w:val="28"/>
        </w:rPr>
        <w:t xml:space="preserve">, если такое требование направлено в соответствии </w:t>
      </w:r>
      <w:r>
        <w:rPr>
          <w:sz w:val="28"/>
          <w:szCs w:val="28"/>
        </w:rPr>
        <w:t xml:space="preserve">с </w:t>
      </w:r>
      <w:r w:rsidRPr="00D351EF">
        <w:rPr>
          <w:sz w:val="28"/>
          <w:szCs w:val="28"/>
        </w:rPr>
        <w:t>аукционной документацией)</w:t>
      </w:r>
      <w:r w:rsidRPr="005F7728">
        <w:rPr>
          <w:sz w:val="28"/>
          <w:szCs w:val="28"/>
        </w:rPr>
        <w:t>.</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627E0" w:rsidRPr="00154BE1" w:rsidRDefault="00C627E0" w:rsidP="00C627E0">
      <w:pPr>
        <w:pStyle w:val="ConsPlusNormal"/>
        <w:ind w:firstLine="709"/>
        <w:jc w:val="both"/>
        <w:rPr>
          <w:rFonts w:eastAsia="MS Mincho"/>
          <w:sz w:val="28"/>
          <w:szCs w:val="28"/>
        </w:rPr>
      </w:pPr>
      <w:r w:rsidRPr="00154BE1">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рассматривает только те заявки в электронной форме, которые подписаны </w:t>
      </w:r>
      <w:r>
        <w:rPr>
          <w:rFonts w:eastAsia="MS Mincho"/>
          <w:sz w:val="28"/>
          <w:szCs w:val="28"/>
        </w:rPr>
        <w:t xml:space="preserve">усиленной квалифицированной </w:t>
      </w:r>
      <w:r w:rsidRPr="00154BE1">
        <w:rPr>
          <w:rFonts w:eastAsia="MS Mincho"/>
          <w:sz w:val="28"/>
          <w:szCs w:val="28"/>
        </w:rPr>
        <w:t>электронной подписью и направлены ему в установленные сроки.</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 xml:space="preserve">Электронные документы, заверенные </w:t>
      </w:r>
      <w:r>
        <w:rPr>
          <w:rFonts w:eastAsia="MS Mincho"/>
          <w:sz w:val="28"/>
          <w:szCs w:val="28"/>
        </w:rPr>
        <w:t xml:space="preserve">усиленной квалифицированной </w:t>
      </w:r>
      <w:r w:rsidRPr="00154BE1">
        <w:rPr>
          <w:rFonts w:eastAsia="MS Mincho"/>
          <w:sz w:val="28"/>
          <w:szCs w:val="28"/>
        </w:rPr>
        <w:t xml:space="preserve">электронной подписью, не рассматриваются, если нарушены правила использования </w:t>
      </w:r>
      <w:r>
        <w:rPr>
          <w:rFonts w:eastAsia="MS Mincho"/>
          <w:sz w:val="28"/>
          <w:szCs w:val="28"/>
        </w:rPr>
        <w:t xml:space="preserve">усиленной квалифицированной </w:t>
      </w:r>
      <w:r w:rsidRPr="00154BE1">
        <w:rPr>
          <w:rFonts w:eastAsia="MS Mincho"/>
          <w:sz w:val="28"/>
          <w:szCs w:val="28"/>
        </w:rPr>
        <w:t>электронной подписи, установленные законодательством Российской Федерации</w:t>
      </w:r>
      <w:r w:rsidR="006F4662">
        <w:rPr>
          <w:rFonts w:eastAsia="MS Mincho"/>
          <w:sz w:val="28"/>
          <w:szCs w:val="28"/>
        </w:rPr>
        <w:t xml:space="preserve"> и/или регламентом уполномоченного удостоверяющего центра, выдавшего сертификат ключа проверки электронной подписи</w:t>
      </w:r>
      <w:r w:rsidRPr="00154BE1">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Pr>
          <w:rFonts w:eastAsia="MS Mincho"/>
          <w:sz w:val="28"/>
          <w:szCs w:val="28"/>
        </w:rPr>
        <w:t xml:space="preserve">усиленной квалифицированной </w:t>
      </w:r>
      <w:r w:rsidRPr="00154BE1">
        <w:rPr>
          <w:rFonts w:eastAsia="MS Mincho"/>
          <w:sz w:val="28"/>
          <w:szCs w:val="28"/>
        </w:rPr>
        <w:t>электронной подписи и правомерности ее использования.</w:t>
      </w:r>
    </w:p>
    <w:p w:rsidR="007A5F0C" w:rsidRDefault="00C627E0">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7A5F0C" w:rsidRDefault="00C627E0">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7A5F0C" w:rsidRDefault="00C627E0">
      <w:pPr>
        <w:pStyle w:val="a6"/>
        <w:numPr>
          <w:ilvl w:val="2"/>
          <w:numId w:val="35"/>
        </w:numPr>
        <w:ind w:left="0" w:firstLine="709"/>
        <w:jc w:val="both"/>
        <w:rPr>
          <w:rFonts w:eastAsia="MS Mincho"/>
          <w:sz w:val="28"/>
          <w:szCs w:val="28"/>
        </w:rPr>
      </w:pPr>
      <w:r w:rsidRPr="00154BE1">
        <w:rPr>
          <w:sz w:val="28"/>
          <w:szCs w:val="28"/>
        </w:rPr>
        <w:lastRenderedPageBreak/>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7A5F0C" w:rsidRDefault="00C627E0">
      <w:pPr>
        <w:pStyle w:val="a6"/>
        <w:numPr>
          <w:ilvl w:val="2"/>
          <w:numId w:val="35"/>
        </w:numPr>
        <w:ind w:left="0" w:firstLine="709"/>
        <w:jc w:val="both"/>
        <w:rPr>
          <w:rFonts w:eastAsia="MS Mincho"/>
          <w:sz w:val="28"/>
          <w:szCs w:val="28"/>
        </w:rPr>
      </w:pPr>
      <w:r w:rsidRPr="00154BE1">
        <w:rPr>
          <w:sz w:val="28"/>
          <w:szCs w:val="28"/>
        </w:rPr>
        <w:t xml:space="preserve">Заказчик вправе проверять </w:t>
      </w:r>
      <w:r w:rsidR="006F4662">
        <w:rPr>
          <w:sz w:val="28"/>
          <w:szCs w:val="28"/>
        </w:rPr>
        <w:t xml:space="preserve">соответствие участников, предлагаемых ими товаров, работ, услуг требованиям аукционной документации, </w:t>
      </w:r>
      <w:r w:rsidRPr="00154BE1">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7A5F0C" w:rsidRDefault="00C627E0">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7A5F0C" w:rsidRDefault="00C627E0">
      <w:pPr>
        <w:pStyle w:val="a6"/>
        <w:numPr>
          <w:ilvl w:val="2"/>
          <w:numId w:val="35"/>
        </w:numPr>
        <w:ind w:left="0" w:firstLine="709"/>
        <w:jc w:val="both"/>
        <w:rPr>
          <w:rFonts w:eastAsia="MS Mincho"/>
          <w:sz w:val="28"/>
          <w:szCs w:val="28"/>
        </w:rPr>
      </w:pPr>
      <w:r w:rsidRPr="00154BE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7A5F0C" w:rsidRDefault="00DC2ACF">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7A5F0C" w:rsidRDefault="00C627E0">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7A5F0C" w:rsidRDefault="00C627E0">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установленным законодательством Российской Федерации в сфере закупочной деятельности</w:t>
      </w:r>
      <w:r w:rsidRPr="000863C3">
        <w:rPr>
          <w:sz w:val="28"/>
          <w:szCs w:val="28"/>
        </w:rPr>
        <w:t xml:space="preserve">, 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w:t>
      </w:r>
      <w:r w:rsidR="00DC2ACF">
        <w:rPr>
          <w:sz w:val="28"/>
          <w:szCs w:val="28"/>
        </w:rPr>
        <w:t xml:space="preserve"> (если такие требования установлены в пункте 1.7.1 аукционной документации)</w:t>
      </w:r>
      <w:r w:rsidRPr="000863C3">
        <w:rPr>
          <w:sz w:val="28"/>
          <w:szCs w:val="28"/>
        </w:rPr>
        <w:t>,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w:t>
      </w:r>
      <w:r w:rsidRPr="000863C3">
        <w:rPr>
          <w:sz w:val="28"/>
          <w:szCs w:val="28"/>
        </w:rPr>
        <w:lastRenderedPageBreak/>
        <w:t xml:space="preserve">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7A5F0C" w:rsidRDefault="00C627E0">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7A5F0C" w:rsidRDefault="00C627E0">
      <w:pPr>
        <w:pStyle w:val="a6"/>
        <w:numPr>
          <w:ilvl w:val="2"/>
          <w:numId w:val="35"/>
        </w:numPr>
        <w:ind w:left="0" w:firstLine="709"/>
        <w:jc w:val="both"/>
        <w:rPr>
          <w:rFonts w:eastAsia="MS Mincho"/>
          <w:sz w:val="28"/>
          <w:szCs w:val="28"/>
        </w:rPr>
      </w:pPr>
      <w:r w:rsidRPr="00154BE1">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7A5F0C" w:rsidRDefault="00C627E0">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7A5F0C" w:rsidRDefault="00C627E0">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7A5F0C" w:rsidRDefault="00C627E0">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7A5F0C" w:rsidRDefault="00C627E0">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7A5F0C" w:rsidRDefault="00DC2ACF">
      <w:pPr>
        <w:pStyle w:val="a6"/>
        <w:numPr>
          <w:ilvl w:val="2"/>
          <w:numId w:val="35"/>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DA4A79" w:rsidRPr="00143C51">
        <w:rPr>
          <w:sz w:val="28"/>
        </w:rPr>
        <w:t>3.19</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00DA4A79" w:rsidRPr="00585B90">
        <w:rPr>
          <w:sz w:val="28"/>
        </w:rPr>
        <w:t>№ 1</w:t>
      </w:r>
      <w:r w:rsidRPr="008744A7">
        <w:rPr>
          <w:sz w:val="28"/>
        </w:rPr>
        <w:t xml:space="preserve"> </w:t>
      </w:r>
      <w:r>
        <w:rPr>
          <w:sz w:val="28"/>
        </w:rPr>
        <w:t>аукционной</w:t>
      </w:r>
      <w:r w:rsidRPr="008744A7">
        <w:rPr>
          <w:sz w:val="28"/>
        </w:rPr>
        <w:t xml:space="preserve"> документации, и должно предоставляться по форме </w:t>
      </w:r>
      <w:r w:rsidR="00585B90">
        <w:rPr>
          <w:sz w:val="28"/>
        </w:rPr>
        <w:t xml:space="preserve">5.2 </w:t>
      </w:r>
      <w:r w:rsidRPr="008744A7">
        <w:rPr>
          <w:sz w:val="28"/>
        </w:rPr>
        <w:t xml:space="preserve">приложения </w:t>
      </w:r>
      <w:r w:rsidR="00DA4A79" w:rsidRPr="00585B90">
        <w:rPr>
          <w:sz w:val="28"/>
        </w:rPr>
        <w:t>№ 5</w:t>
      </w:r>
      <w:r w:rsidRPr="008744A7">
        <w:rPr>
          <w:sz w:val="28"/>
        </w:rPr>
        <w:t xml:space="preserve"> </w:t>
      </w:r>
      <w:r>
        <w:rPr>
          <w:sz w:val="28"/>
        </w:rPr>
        <w:t>к аукционной</w:t>
      </w:r>
      <w:r w:rsidRPr="008744A7">
        <w:rPr>
          <w:sz w:val="28"/>
        </w:rPr>
        <w:t xml:space="preserve"> документации.</w:t>
      </w:r>
    </w:p>
    <w:p w:rsidR="00246C84" w:rsidRDefault="00246C84" w:rsidP="00246C84">
      <w:pPr>
        <w:pStyle w:val="a6"/>
        <w:tabs>
          <w:tab w:val="left" w:pos="1276"/>
        </w:tabs>
        <w:ind w:left="0" w:firstLine="709"/>
        <w:jc w:val="both"/>
        <w:rPr>
          <w:sz w:val="28"/>
          <w:szCs w:val="28"/>
        </w:rPr>
      </w:pPr>
    </w:p>
    <w:p w:rsidR="007A5F0C" w:rsidRDefault="00432E98">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7A5F0C" w:rsidRDefault="00FB546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3.8</w:t>
      </w:r>
      <w:r>
        <w:rPr>
          <w:sz w:val="28"/>
          <w:szCs w:val="28"/>
        </w:rPr>
        <w:t xml:space="preserve"> аукционной документации с учетом особенностей, предусмотренных пунктом </w:t>
      </w:r>
      <w:r w:rsidR="00DA4A79" w:rsidRPr="00585B90">
        <w:rPr>
          <w:sz w:val="28"/>
          <w:szCs w:val="28"/>
        </w:rPr>
        <w:t>3.9</w:t>
      </w:r>
      <w:r>
        <w:rPr>
          <w:sz w:val="28"/>
          <w:szCs w:val="28"/>
        </w:rPr>
        <w:t xml:space="preserve"> аукционной документации.</w:t>
      </w:r>
    </w:p>
    <w:p w:rsidR="007A5F0C" w:rsidRDefault="00FB546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 аукционной</w:t>
      </w:r>
      <w:r w:rsidRPr="008744A7">
        <w:rPr>
          <w:sz w:val="28"/>
          <w:szCs w:val="28"/>
        </w:rPr>
        <w:t xml:space="preserve"> документации, на основании представленных в составе </w:t>
      </w:r>
      <w:r>
        <w:rPr>
          <w:sz w:val="28"/>
          <w:szCs w:val="28"/>
        </w:rPr>
        <w:t>аукционных</w:t>
      </w:r>
      <w:r w:rsidRPr="008744A7">
        <w:rPr>
          <w:sz w:val="28"/>
          <w:szCs w:val="28"/>
        </w:rPr>
        <w:t xml:space="preserve"> заявок документов</w:t>
      </w:r>
      <w:r>
        <w:rPr>
          <w:sz w:val="28"/>
          <w:szCs w:val="28"/>
        </w:rPr>
        <w:t xml:space="preserve"> (технического предложения и документов, представляемых в подтверждение соответствия</w:t>
      </w:r>
      <w:r w:rsidRPr="001B0F6D">
        <w:rPr>
          <w:sz w:val="28"/>
          <w:szCs w:val="28"/>
        </w:rPr>
        <w:t xml:space="preserve"> </w:t>
      </w:r>
      <w:r w:rsidRPr="00411D72">
        <w:rPr>
          <w:sz w:val="28"/>
          <w:szCs w:val="28"/>
        </w:rPr>
        <w:t>поставляемо</w:t>
      </w:r>
      <w:r>
        <w:rPr>
          <w:sz w:val="28"/>
          <w:szCs w:val="28"/>
        </w:rPr>
        <w:t>го</w:t>
      </w:r>
      <w:r w:rsidRPr="00411D72">
        <w:rPr>
          <w:sz w:val="28"/>
          <w:szCs w:val="28"/>
        </w:rPr>
        <w:t xml:space="preserve"> товар</w:t>
      </w:r>
      <w:r>
        <w:rPr>
          <w:sz w:val="28"/>
          <w:szCs w:val="28"/>
        </w:rPr>
        <w:t>а</w:t>
      </w:r>
      <w:r w:rsidRPr="00411D72">
        <w:rPr>
          <w:sz w:val="28"/>
          <w:szCs w:val="28"/>
        </w:rPr>
        <w:t>, выполняем</w:t>
      </w:r>
      <w:r>
        <w:rPr>
          <w:sz w:val="28"/>
          <w:szCs w:val="28"/>
        </w:rPr>
        <w:t>ых</w:t>
      </w:r>
      <w:r w:rsidRPr="00411D72">
        <w:rPr>
          <w:sz w:val="28"/>
          <w:szCs w:val="28"/>
        </w:rPr>
        <w:t xml:space="preserve"> работ, оказываем</w:t>
      </w:r>
      <w:r>
        <w:rPr>
          <w:sz w:val="28"/>
          <w:szCs w:val="28"/>
        </w:rPr>
        <w:t>ых</w:t>
      </w:r>
      <w:r w:rsidRPr="00411D72">
        <w:rPr>
          <w:sz w:val="28"/>
          <w:szCs w:val="28"/>
        </w:rPr>
        <w:t xml:space="preserve"> услуг</w:t>
      </w:r>
      <w:r>
        <w:rPr>
          <w:sz w:val="28"/>
          <w:szCs w:val="28"/>
        </w:rPr>
        <w:t xml:space="preserve"> </w:t>
      </w:r>
      <w:r w:rsidRPr="008744A7">
        <w:rPr>
          <w:sz w:val="28"/>
          <w:szCs w:val="28"/>
        </w:rPr>
        <w:t>требованиям</w:t>
      </w:r>
      <w:r w:rsidRPr="001B0F6D">
        <w:rPr>
          <w:sz w:val="28"/>
          <w:szCs w:val="28"/>
        </w:rPr>
        <w:t xml:space="preserve"> </w:t>
      </w:r>
      <w:r>
        <w:rPr>
          <w:sz w:val="28"/>
          <w:szCs w:val="28"/>
        </w:rPr>
        <w:t>аукционной</w:t>
      </w:r>
      <w:r w:rsidRPr="008744A7">
        <w:rPr>
          <w:sz w:val="28"/>
          <w:szCs w:val="28"/>
        </w:rPr>
        <w:t xml:space="preserve"> документации</w:t>
      </w:r>
      <w:r>
        <w:rPr>
          <w:sz w:val="28"/>
          <w:szCs w:val="28"/>
        </w:rPr>
        <w:t>).</w:t>
      </w:r>
    </w:p>
    <w:p w:rsidR="007A5F0C" w:rsidRDefault="00FB5464">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не допускается к участию в </w:t>
      </w:r>
      <w:r>
        <w:rPr>
          <w:sz w:val="28"/>
          <w:szCs w:val="28"/>
        </w:rPr>
        <w:t>аукционе</w:t>
      </w:r>
      <w:r w:rsidRPr="008744A7">
        <w:rPr>
          <w:sz w:val="28"/>
          <w:szCs w:val="28"/>
        </w:rPr>
        <w:t xml:space="preserve"> в случа</w:t>
      </w:r>
      <w:r>
        <w:rPr>
          <w:sz w:val="28"/>
          <w:szCs w:val="28"/>
        </w:rPr>
        <w:t xml:space="preserve">ях, указанных в пункте </w:t>
      </w:r>
      <w:r w:rsidR="00DA4A79" w:rsidRPr="00585B90">
        <w:rPr>
          <w:sz w:val="28"/>
          <w:szCs w:val="28"/>
        </w:rPr>
        <w:t>3.8.3</w:t>
      </w:r>
      <w:r>
        <w:rPr>
          <w:sz w:val="28"/>
          <w:szCs w:val="28"/>
        </w:rPr>
        <w:t xml:space="preserve"> аукционной документации, а также в случа</w:t>
      </w:r>
      <w:r w:rsidRPr="008744A7">
        <w:rPr>
          <w:sz w:val="28"/>
          <w:szCs w:val="28"/>
        </w:rPr>
        <w:t>е</w:t>
      </w:r>
      <w:r>
        <w:rPr>
          <w:sz w:val="28"/>
          <w:szCs w:val="28"/>
        </w:rPr>
        <w:t>:</w:t>
      </w:r>
    </w:p>
    <w:p w:rsidR="00FB5464" w:rsidRPr="00750B3C" w:rsidRDefault="00FB5464" w:rsidP="00FB5464">
      <w:pPr>
        <w:pStyle w:val="a8"/>
        <w:suppressAutoHyphens/>
        <w:rPr>
          <w:sz w:val="28"/>
          <w:szCs w:val="28"/>
        </w:rPr>
      </w:pPr>
      <w:r w:rsidRPr="00502AA6">
        <w:rPr>
          <w:sz w:val="28"/>
          <w:szCs w:val="28"/>
        </w:rPr>
        <w:lastRenderedPageBreak/>
        <w:t xml:space="preserve">содержания в первой части </w:t>
      </w:r>
      <w:r>
        <w:rPr>
          <w:sz w:val="28"/>
          <w:szCs w:val="28"/>
        </w:rPr>
        <w:t>аукционной</w:t>
      </w:r>
      <w:r w:rsidRPr="00502AA6">
        <w:rPr>
          <w:sz w:val="28"/>
          <w:szCs w:val="28"/>
        </w:rPr>
        <w:t xml:space="preserve"> заявки сведений об участнике </w:t>
      </w:r>
      <w:r>
        <w:rPr>
          <w:sz w:val="28"/>
          <w:szCs w:val="28"/>
        </w:rPr>
        <w:t xml:space="preserve">аукциона, его соответствии единым квалификационным требованиям, если такие требования установлены в пункте </w:t>
      </w:r>
      <w:r w:rsidR="00DA4A79" w:rsidRPr="00585B90">
        <w:rPr>
          <w:sz w:val="28"/>
          <w:szCs w:val="28"/>
        </w:rPr>
        <w:t>1.7.1</w:t>
      </w:r>
      <w:r>
        <w:rPr>
          <w:sz w:val="28"/>
          <w:szCs w:val="28"/>
        </w:rPr>
        <w:t xml:space="preserve"> аукционной документации</w:t>
      </w:r>
      <w:r w:rsidRPr="0077012C">
        <w:rPr>
          <w:sz w:val="28"/>
          <w:szCs w:val="28"/>
        </w:rPr>
        <w:t>.</w:t>
      </w:r>
    </w:p>
    <w:p w:rsidR="007A5F0C" w:rsidRDefault="00FB546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7A5F0C" w:rsidRDefault="00FB546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7A5F0C" w:rsidRDefault="00FB5464">
      <w:pPr>
        <w:pStyle w:val="a8"/>
        <w:numPr>
          <w:ilvl w:val="3"/>
          <w:numId w:val="35"/>
        </w:numPr>
        <w:suppressAutoHyphens/>
        <w:ind w:left="0" w:firstLine="709"/>
        <w:rPr>
          <w:sz w:val="28"/>
          <w:szCs w:val="28"/>
        </w:rPr>
      </w:pPr>
      <w:r w:rsidRPr="008454C4">
        <w:rPr>
          <w:sz w:val="28"/>
          <w:szCs w:val="28"/>
        </w:rPr>
        <w:t>дата подписания протокола;</w:t>
      </w:r>
    </w:p>
    <w:p w:rsidR="007A5F0C" w:rsidRDefault="00FB546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A5F0C" w:rsidRDefault="00FB546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FB5464" w:rsidP="00FB5464">
      <w:pPr>
        <w:pStyle w:val="a8"/>
        <w:suppressAutoHyphens/>
        <w:rPr>
          <w:sz w:val="28"/>
          <w:szCs w:val="28"/>
        </w:rPr>
      </w:pPr>
      <w:r w:rsidRPr="008454C4">
        <w:rPr>
          <w:sz w:val="28"/>
          <w:szCs w:val="28"/>
        </w:rPr>
        <w:t>б)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7A5F0C" w:rsidRDefault="00FB546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7A5F0C" w:rsidRDefault="00FB546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7A5F0C" w:rsidRDefault="00FB546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7A5F0C" w:rsidRDefault="00FB546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7A5F0C" w:rsidRDefault="007A5F0C"/>
    <w:p w:rsidR="007A5F0C" w:rsidRDefault="00FB546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3.8 аукционной документации с учетом особенностей, предусмотренных пунктом 3.10 аукционной документации.</w:t>
      </w:r>
    </w:p>
    <w:p w:rsidR="007A5F0C" w:rsidRDefault="00FB5464">
      <w:pPr>
        <w:numPr>
          <w:ilvl w:val="2"/>
          <w:numId w:val="35"/>
        </w:numPr>
        <w:ind w:left="0" w:firstLine="709"/>
        <w:jc w:val="both"/>
      </w:pPr>
      <w:r w:rsidRPr="008744A7">
        <w:rPr>
          <w:sz w:val="28"/>
          <w:szCs w:val="28"/>
        </w:rPr>
        <w:t xml:space="preserve">Заказчик рассматривает </w:t>
      </w:r>
      <w:r>
        <w:rPr>
          <w:sz w:val="28"/>
          <w:szCs w:val="28"/>
        </w:rPr>
        <w:t>вторые части аукционных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w:t>
      </w:r>
      <w:r>
        <w:rPr>
          <w:sz w:val="28"/>
          <w:szCs w:val="28"/>
        </w:rPr>
        <w:t>аукционной документации</w:t>
      </w:r>
      <w:r w:rsidRPr="008744A7">
        <w:rPr>
          <w:sz w:val="28"/>
          <w:szCs w:val="28"/>
        </w:rPr>
        <w:t>.</w:t>
      </w:r>
    </w:p>
    <w:p w:rsidR="007A5F0C" w:rsidRDefault="00FB5464">
      <w:pPr>
        <w:numPr>
          <w:ilvl w:val="2"/>
          <w:numId w:val="35"/>
        </w:numPr>
        <w:ind w:left="0" w:firstLine="709"/>
        <w:jc w:val="both"/>
      </w:pPr>
      <w:r>
        <w:rPr>
          <w:sz w:val="28"/>
          <w:szCs w:val="28"/>
        </w:rPr>
        <w:t xml:space="preserve">Участник аукциона не допускается к участию в аукционе в случаях, указанных в пункте </w:t>
      </w:r>
      <w:r w:rsidR="00DA4A79" w:rsidRPr="00585B90">
        <w:rPr>
          <w:sz w:val="28"/>
          <w:szCs w:val="28"/>
        </w:rPr>
        <w:t>3.8.3</w:t>
      </w:r>
      <w:r>
        <w:rPr>
          <w:sz w:val="28"/>
          <w:szCs w:val="28"/>
        </w:rPr>
        <w:t xml:space="preserve"> аукционной документации.</w:t>
      </w:r>
    </w:p>
    <w:p w:rsidR="007A5F0C" w:rsidRDefault="00FB546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w:t>
      </w:r>
      <w:r w:rsidRPr="008744A7">
        <w:rPr>
          <w:sz w:val="28"/>
          <w:szCs w:val="28"/>
        </w:rPr>
        <w:lastRenderedPageBreak/>
        <w:t xml:space="preserve">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7A5F0C" w:rsidRDefault="00FB546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7A5F0C" w:rsidRDefault="00FB5464">
      <w:pPr>
        <w:pStyle w:val="a6"/>
        <w:numPr>
          <w:ilvl w:val="3"/>
          <w:numId w:val="35"/>
        </w:numPr>
        <w:ind w:left="0" w:firstLine="709"/>
        <w:jc w:val="both"/>
        <w:rPr>
          <w:sz w:val="28"/>
          <w:szCs w:val="28"/>
        </w:rPr>
      </w:pPr>
      <w:r w:rsidRPr="00A44472">
        <w:rPr>
          <w:sz w:val="28"/>
          <w:szCs w:val="28"/>
        </w:rPr>
        <w:t>дата подписания протокола;</w:t>
      </w:r>
    </w:p>
    <w:p w:rsidR="007A5F0C" w:rsidRDefault="00FB546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7A5F0C" w:rsidRDefault="00FB546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7A5F0C" w:rsidRDefault="00FB546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p>
    <w:p w:rsidR="00246C84" w:rsidRPr="00154BE1" w:rsidRDefault="00246C84" w:rsidP="00246C84">
      <w:pPr>
        <w:rPr>
          <w:sz w:val="28"/>
          <w:szCs w:val="28"/>
        </w:rPr>
      </w:pPr>
    </w:p>
    <w:p w:rsidR="007A5F0C" w:rsidRDefault="00FA242D">
      <w:pPr>
        <w:pStyle w:val="a6"/>
        <w:numPr>
          <w:ilvl w:val="2"/>
          <w:numId w:val="35"/>
        </w:numPr>
        <w:ind w:left="0" w:firstLine="709"/>
        <w:jc w:val="both"/>
        <w:rPr>
          <w:sz w:val="28"/>
          <w:szCs w:val="28"/>
        </w:rPr>
      </w:pPr>
      <w:r w:rsidRPr="00E6643A">
        <w:rPr>
          <w:sz w:val="28"/>
          <w:szCs w:val="28"/>
        </w:rPr>
        <w:t xml:space="preserve">Аукцион проводится в личном кабинете участника на ЭТЗП путем снижения </w:t>
      </w:r>
      <w:r w:rsidR="00E21049">
        <w:rPr>
          <w:sz w:val="28"/>
          <w:szCs w:val="28"/>
        </w:rPr>
        <w:t xml:space="preserve">в пределах </w:t>
      </w:r>
      <w:r w:rsidRPr="00E6643A">
        <w:rPr>
          <w:sz w:val="28"/>
          <w:szCs w:val="28"/>
        </w:rPr>
        <w:t>«шаг</w:t>
      </w:r>
      <w:r w:rsidR="00E21049">
        <w:rPr>
          <w:sz w:val="28"/>
          <w:szCs w:val="28"/>
        </w:rPr>
        <w:t>а</w:t>
      </w:r>
      <w:r w:rsidRPr="00E6643A">
        <w:rPr>
          <w:sz w:val="28"/>
          <w:szCs w:val="28"/>
        </w:rPr>
        <w:t xml:space="preserve"> аукциона» начальной (максимальной) цены договора (цены лота) без учета НДС.</w:t>
      </w:r>
    </w:p>
    <w:p w:rsidR="007A5F0C" w:rsidRDefault="00AA60E0">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7A5F0C" w:rsidRDefault="00FA242D">
      <w:pPr>
        <w:pStyle w:val="a6"/>
        <w:numPr>
          <w:ilvl w:val="2"/>
          <w:numId w:val="35"/>
        </w:numPr>
        <w:ind w:left="0" w:firstLine="709"/>
        <w:jc w:val="both"/>
        <w:rPr>
          <w:sz w:val="28"/>
          <w:szCs w:val="28"/>
        </w:rPr>
      </w:pPr>
      <w:r w:rsidRPr="00E6643A">
        <w:rPr>
          <w:sz w:val="28"/>
          <w:szCs w:val="28"/>
        </w:rPr>
        <w:t xml:space="preserve">Аукцион 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w:t>
      </w:r>
      <w:proofErr w:type="gramStart"/>
      <w:r w:rsidR="00E32B66" w:rsidRPr="00460AB2">
        <w:rPr>
          <w:sz w:val="28"/>
          <w:szCs w:val="28"/>
        </w:rPr>
        <w:t>номера</w:t>
      </w:r>
      <w:r w:rsidR="00E32B66" w:rsidRPr="00460AB2" w:rsidDel="00E32B66">
        <w:rPr>
          <w:sz w:val="28"/>
          <w:szCs w:val="28"/>
        </w:rPr>
        <w:t xml:space="preserve"> </w:t>
      </w:r>
      <w:r w:rsidRPr="00460AB2">
        <w:rPr>
          <w:sz w:val="28"/>
          <w:szCs w:val="28"/>
        </w:rPr>
        <w:t>;</w:t>
      </w:r>
      <w:proofErr w:type="gramEnd"/>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5-7</w:t>
      </w:r>
      <w:r w:rsidRPr="00460AB2">
        <w:rPr>
          <w:sz w:val="28"/>
          <w:szCs w:val="28"/>
        </w:rPr>
        <w:t xml:space="preserve"> 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7A5F0C" w:rsidRDefault="00FA242D">
      <w:pPr>
        <w:pStyle w:val="ConsPlusNormal"/>
        <w:tabs>
          <w:tab w:val="left" w:pos="0"/>
          <w:tab w:val="left" w:pos="3686"/>
        </w:tabs>
        <w:spacing w:line="360" w:lineRule="exact"/>
        <w:ind w:firstLine="567"/>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FA242D" w:rsidRPr="00E6643A" w:rsidRDefault="00FA242D" w:rsidP="00BF3971">
      <w:pPr>
        <w:pStyle w:val="a6"/>
        <w:tabs>
          <w:tab w:val="left" w:pos="0"/>
        </w:tabs>
        <w:ind w:left="0" w:firstLine="567"/>
        <w:jc w:val="both"/>
        <w:rPr>
          <w:sz w:val="28"/>
          <w:szCs w:val="28"/>
        </w:rPr>
      </w:pPr>
      <w:r w:rsidRPr="00460AB2">
        <w:rPr>
          <w:sz w:val="28"/>
          <w:szCs w:val="28"/>
        </w:rPr>
        <w:t>7) 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Pr="00460AB2">
        <w:rPr>
          <w:sz w:val="28"/>
          <w:szCs w:val="28"/>
        </w:rPr>
        <w:t xml:space="preserve"> в случае, если оно п</w:t>
      </w:r>
      <w:r>
        <w:rPr>
          <w:sz w:val="28"/>
          <w:szCs w:val="28"/>
        </w:rPr>
        <w:t xml:space="preserve">одано </w:t>
      </w:r>
      <w:r w:rsidR="00AD3698">
        <w:rPr>
          <w:sz w:val="28"/>
          <w:szCs w:val="28"/>
        </w:rPr>
        <w:t xml:space="preserve">этим </w:t>
      </w:r>
      <w:r>
        <w:rPr>
          <w:sz w:val="28"/>
          <w:szCs w:val="28"/>
        </w:rPr>
        <w:t>участником аукциона.</w:t>
      </w:r>
    </w:p>
    <w:p w:rsidR="007A5F0C" w:rsidRDefault="00FA242D">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7A5F0C" w:rsidRDefault="00FA242D">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7A5F0C" w:rsidRDefault="00FA242D">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7A5F0C" w:rsidRDefault="00FA242D">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7A5F0C" w:rsidRDefault="00FA242D">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7A5F0C" w:rsidRDefault="00FA242D">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7A5F0C" w:rsidRDefault="00432E98">
      <w:pPr>
        <w:pStyle w:val="a6"/>
        <w:ind w:left="0" w:firstLine="709"/>
        <w:jc w:val="both"/>
        <w:rPr>
          <w:sz w:val="28"/>
          <w:szCs w:val="28"/>
        </w:rPr>
      </w:pPr>
      <w:r w:rsidRPr="00432E98">
        <w:rPr>
          <w:sz w:val="28"/>
          <w:szCs w:val="28"/>
        </w:rPr>
        <w:t>Информация об итогах аукциона отражается в протоколе проведения открытого аукциона в электронной форме (итоговый протокол)</w:t>
      </w:r>
      <w:r w:rsidRPr="00432E98">
        <w:rPr>
          <w:color w:val="000000"/>
          <w:sz w:val="28"/>
          <w:szCs w:val="28"/>
          <w:u w:val="single"/>
        </w:rPr>
        <w:t>, который</w:t>
      </w:r>
      <w:r w:rsidRPr="00432E98">
        <w:rPr>
          <w:sz w:val="28"/>
          <w:szCs w:val="28"/>
        </w:rPr>
        <w:t xml:space="preserve"> размещается на сайтах не позднее чем через 3 (три) дня со дня его подписания</w:t>
      </w:r>
      <w:r w:rsidRPr="00432E98">
        <w:rPr>
          <w:color w:val="000000"/>
          <w:sz w:val="28"/>
          <w:szCs w:val="28"/>
        </w:rPr>
        <w:t>.</w:t>
      </w:r>
    </w:p>
    <w:p w:rsidR="007A5F0C" w:rsidRDefault="00FA242D">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3.14</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 xml:space="preserve"> </w:t>
      </w:r>
      <w:r w:rsidRPr="004F0EEE">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7A5F0C" w:rsidRDefault="00246C8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7A5F0C" w:rsidRDefault="00246C8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Pr="00154BE1"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246C84" w:rsidRPr="00154BE1" w:rsidRDefault="004F0EEE" w:rsidP="00246C84">
      <w:pPr>
        <w:pStyle w:val="a8"/>
        <w:suppressAutoHyphens/>
        <w:rPr>
          <w:sz w:val="28"/>
          <w:szCs w:val="28"/>
        </w:rPr>
      </w:pPr>
      <w:r>
        <w:rPr>
          <w:sz w:val="28"/>
          <w:szCs w:val="28"/>
        </w:rPr>
        <w:t>4</w:t>
      </w:r>
      <w:r w:rsidR="00246C84" w:rsidRPr="00154BE1">
        <w:rPr>
          <w:sz w:val="28"/>
          <w:szCs w:val="28"/>
        </w:rPr>
        <w:t>)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w:t>
      </w:r>
      <w:r>
        <w:rPr>
          <w:sz w:val="28"/>
          <w:szCs w:val="28"/>
        </w:rPr>
        <w:t xml:space="preserve">, </w:t>
      </w:r>
      <w:r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Pr>
          <w:sz w:val="28"/>
          <w:szCs w:val="28"/>
        </w:rPr>
        <w:t xml:space="preserve"> (ценой лота)</w:t>
      </w:r>
      <w:r>
        <w:rPr>
          <w:color w:val="000000"/>
          <w:sz w:val="28"/>
          <w:szCs w:val="28"/>
        </w:rPr>
        <w:t>.</w:t>
      </w:r>
      <w:r w:rsidR="00246C84" w:rsidRPr="00154BE1">
        <w:rPr>
          <w:sz w:val="28"/>
          <w:szCs w:val="28"/>
        </w:rPr>
        <w:t xml:space="preserve"> </w:t>
      </w:r>
    </w:p>
    <w:p w:rsidR="007A5F0C" w:rsidRDefault="00246C84">
      <w:pPr>
        <w:pStyle w:val="a8"/>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7A5F0C" w:rsidRDefault="00246C84">
      <w:pPr>
        <w:pStyle w:val="a8"/>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7A5F0C" w:rsidRDefault="00357FF5">
      <w:pPr>
        <w:pStyle w:val="a6"/>
        <w:numPr>
          <w:ilvl w:val="2"/>
          <w:numId w:val="35"/>
        </w:numPr>
        <w:ind w:left="0" w:firstLine="709"/>
        <w:jc w:val="both"/>
        <w:rPr>
          <w:sz w:val="28"/>
          <w:szCs w:val="28"/>
        </w:rPr>
      </w:pPr>
      <w:r w:rsidRPr="00357FF5">
        <w:rPr>
          <w:sz w:val="28"/>
          <w:szCs w:val="28"/>
        </w:rPr>
        <w:t xml:space="preserve">Требования пункта </w:t>
      </w:r>
      <w:r w:rsidR="00DA4A79" w:rsidRPr="00976753">
        <w:rPr>
          <w:sz w:val="28"/>
          <w:szCs w:val="28"/>
        </w:rPr>
        <w:t>3.13</w:t>
      </w:r>
      <w:r w:rsidRPr="00357FF5">
        <w:rPr>
          <w:sz w:val="28"/>
          <w:szCs w:val="28"/>
        </w:rPr>
        <w:t xml:space="preserve"> аукционной документации применяются, если в пункте </w:t>
      </w:r>
      <w:r w:rsidR="00DA4A79" w:rsidRPr="00976753">
        <w:rPr>
          <w:sz w:val="28"/>
          <w:szCs w:val="28"/>
        </w:rPr>
        <w:t>1.3</w:t>
      </w:r>
      <w:r w:rsidRPr="00357FF5">
        <w:rPr>
          <w:sz w:val="28"/>
          <w:szCs w:val="28"/>
        </w:rPr>
        <w:t xml:space="preserve"> аукционной документации предусмотрено применение антидемпинговых мер.</w:t>
      </w:r>
    </w:p>
    <w:p w:rsidR="007A5F0C" w:rsidRDefault="00246C84">
      <w:pPr>
        <w:pStyle w:val="a6"/>
        <w:numPr>
          <w:ilvl w:val="2"/>
          <w:numId w:val="35"/>
        </w:numPr>
        <w:ind w:left="0" w:firstLine="709"/>
        <w:jc w:val="both"/>
        <w:rPr>
          <w:sz w:val="28"/>
          <w:szCs w:val="28"/>
        </w:rPr>
      </w:pPr>
      <w:r w:rsidRPr="00154BE1">
        <w:rPr>
          <w:sz w:val="28"/>
          <w:szCs w:val="28"/>
        </w:rPr>
        <w:lastRenderedPageBreak/>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DA4A79" w:rsidRPr="00976753">
        <w:rPr>
          <w:sz w:val="28"/>
          <w:szCs w:val="28"/>
        </w:rPr>
        <w:t>1.</w:t>
      </w:r>
      <w:r w:rsidR="00976753">
        <w:rPr>
          <w:sz w:val="28"/>
          <w:szCs w:val="28"/>
        </w:rPr>
        <w:t>3</w:t>
      </w:r>
      <w:r w:rsidRPr="00154BE1">
        <w:rPr>
          <w:sz w:val="28"/>
          <w:szCs w:val="28"/>
        </w:rPr>
        <w:t xml:space="preserve">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7A5F0C" w:rsidRDefault="00246C84">
      <w:pPr>
        <w:pStyle w:val="a6"/>
        <w:numPr>
          <w:ilvl w:val="2"/>
          <w:numId w:val="35"/>
        </w:numPr>
        <w:ind w:left="0" w:firstLine="709"/>
        <w:jc w:val="both"/>
        <w:rPr>
          <w:sz w:val="28"/>
          <w:szCs w:val="28"/>
        </w:rPr>
      </w:pPr>
      <w:r w:rsidRPr="00154BE1">
        <w:rPr>
          <w:sz w:val="28"/>
          <w:szCs w:val="28"/>
        </w:rPr>
        <w:t>Заказчик может применить следующие антидемпинговые меры:</w:t>
      </w:r>
    </w:p>
    <w:p w:rsidR="007A5F0C" w:rsidRDefault="00246C84">
      <w:pPr>
        <w:pStyle w:val="a6"/>
        <w:numPr>
          <w:ilvl w:val="3"/>
          <w:numId w:val="35"/>
        </w:numPr>
        <w:ind w:left="0" w:firstLine="709"/>
        <w:jc w:val="both"/>
        <w:rPr>
          <w:sz w:val="28"/>
          <w:szCs w:val="28"/>
        </w:rPr>
      </w:pPr>
      <w:r w:rsidRPr="00154BE1">
        <w:rPr>
          <w:sz w:val="28"/>
          <w:szCs w:val="28"/>
        </w:rPr>
        <w:t xml:space="preserve">Требование о предоставлении участником аукциона обеспечения исполнения договора в размере, превышающем размер, установленный в пункте </w:t>
      </w:r>
      <w:r w:rsidR="00DA4A79" w:rsidRPr="00976753">
        <w:rPr>
          <w:sz w:val="28"/>
          <w:szCs w:val="28"/>
        </w:rPr>
        <w:t>1.</w:t>
      </w:r>
      <w:r w:rsidR="00976753">
        <w:rPr>
          <w:sz w:val="28"/>
          <w:szCs w:val="28"/>
        </w:rPr>
        <w:t>5</w:t>
      </w:r>
      <w:r w:rsidRPr="00154BE1">
        <w:rPr>
          <w:sz w:val="28"/>
          <w:szCs w:val="28"/>
        </w:rPr>
        <w:t xml:space="preserve">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w:t>
      </w:r>
      <w:r w:rsidRPr="0086330F">
        <w:rPr>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246C84" w:rsidRPr="0086330F" w:rsidRDefault="00246C84" w:rsidP="00246C84">
      <w:pPr>
        <w:pStyle w:val="a6"/>
        <w:ind w:left="0" w:firstLine="709"/>
        <w:jc w:val="both"/>
        <w:rPr>
          <w:sz w:val="28"/>
          <w:szCs w:val="28"/>
        </w:rPr>
      </w:pPr>
      <w:r w:rsidRPr="0086330F">
        <w:rPr>
          <w:sz w:val="28"/>
          <w:szCs w:val="28"/>
        </w:rPr>
        <w:t>а) гарантийное письмо производителя с указанием цены и количества поставляемого товара;</w:t>
      </w:r>
    </w:p>
    <w:p w:rsidR="00246C84" w:rsidRPr="0086330F" w:rsidRDefault="00246C84" w:rsidP="00246C84">
      <w:pPr>
        <w:pStyle w:val="a6"/>
        <w:ind w:left="0" w:firstLine="709"/>
        <w:jc w:val="both"/>
        <w:rPr>
          <w:sz w:val="28"/>
          <w:szCs w:val="28"/>
        </w:rPr>
      </w:pPr>
      <w:r w:rsidRPr="0086330F">
        <w:rPr>
          <w:sz w:val="28"/>
          <w:szCs w:val="28"/>
        </w:rPr>
        <w:t xml:space="preserve">б) документы, </w:t>
      </w:r>
      <w:r w:rsidR="008A2176" w:rsidRPr="00A60F96">
        <w:rPr>
          <w:sz w:val="28"/>
          <w:szCs w:val="28"/>
        </w:rPr>
        <w:t>подтверждающие наличие товара у участника, иные документы</w:t>
      </w:r>
      <w:r w:rsidR="008A2176">
        <w:rPr>
          <w:sz w:val="28"/>
          <w:szCs w:val="28"/>
        </w:rPr>
        <w:t>,</w:t>
      </w:r>
      <w:r w:rsidR="008A2176">
        <w:rPr>
          <w:color w:val="000000"/>
          <w:sz w:val="28"/>
          <w:szCs w:val="28"/>
        </w:rPr>
        <w:t xml:space="preserve"> </w:t>
      </w:r>
      <w:r w:rsidRPr="0086330F">
        <w:rPr>
          <w:sz w:val="28"/>
          <w:szCs w:val="28"/>
        </w:rPr>
        <w:t>подтверждающие возможность участника аукциона осуществить поставку товара по предлагаемой цене;</w:t>
      </w:r>
    </w:p>
    <w:p w:rsidR="00246C84" w:rsidRDefault="00246C84" w:rsidP="00246C84">
      <w:pPr>
        <w:pStyle w:val="a6"/>
        <w:ind w:left="0" w:firstLine="709"/>
        <w:jc w:val="both"/>
        <w:rPr>
          <w:sz w:val="28"/>
          <w:szCs w:val="28"/>
        </w:rPr>
      </w:pPr>
      <w:r w:rsidRPr="0086330F">
        <w:rPr>
          <w:sz w:val="28"/>
          <w:szCs w:val="28"/>
        </w:rPr>
        <w:t>в) расчет предлагаемой цены договора (цены лота) и ее обоснование</w:t>
      </w:r>
      <w:r w:rsidR="00B50BB2" w:rsidRPr="0086330F">
        <w:rPr>
          <w:sz w:val="28"/>
          <w:szCs w:val="28"/>
        </w:rPr>
        <w:t>.</w:t>
      </w:r>
      <w:r w:rsidRPr="0086330F">
        <w:rPr>
          <w:sz w:val="28"/>
          <w:szCs w:val="28"/>
        </w:rPr>
        <w:t xml:space="preserve"> </w:t>
      </w:r>
    </w:p>
    <w:p w:rsidR="007A5F0C" w:rsidRDefault="0086330F">
      <w:pPr>
        <w:pStyle w:val="a6"/>
        <w:numPr>
          <w:ilvl w:val="3"/>
          <w:numId w:val="35"/>
        </w:numPr>
        <w:ind w:left="0" w:firstLine="709"/>
        <w:jc w:val="both"/>
        <w:rPr>
          <w:sz w:val="28"/>
          <w:szCs w:val="28"/>
        </w:rPr>
      </w:pPr>
      <w:r w:rsidRPr="00666146">
        <w:rPr>
          <w:sz w:val="28"/>
          <w:szCs w:val="28"/>
        </w:rPr>
        <w:t>Участник аукциона обязан застраховать риск неисполнения договора, если  по результатам аукциона участником предложена демпинговая цена. 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p>
    <w:p w:rsidR="007A5F0C" w:rsidRDefault="0086330F">
      <w:pPr>
        <w:pStyle w:val="a6"/>
        <w:numPr>
          <w:ilvl w:val="3"/>
          <w:numId w:val="35"/>
        </w:numPr>
        <w:ind w:left="0" w:firstLine="709"/>
        <w:jc w:val="both"/>
        <w:rPr>
          <w:sz w:val="28"/>
          <w:szCs w:val="28"/>
        </w:rPr>
      </w:pPr>
      <w:r w:rsidRPr="0066614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7A5F0C" w:rsidRDefault="00246C84">
      <w:pPr>
        <w:pStyle w:val="a6"/>
        <w:numPr>
          <w:ilvl w:val="3"/>
          <w:numId w:val="35"/>
        </w:numPr>
        <w:ind w:left="0" w:firstLine="709"/>
        <w:jc w:val="both"/>
        <w:rPr>
          <w:sz w:val="28"/>
          <w:szCs w:val="28"/>
        </w:rPr>
      </w:pPr>
      <w:r w:rsidRPr="0086330F">
        <w:rPr>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7A5F0C" w:rsidRDefault="00246C84">
      <w:pPr>
        <w:pStyle w:val="a6"/>
        <w:numPr>
          <w:ilvl w:val="3"/>
          <w:numId w:val="35"/>
        </w:numPr>
        <w:ind w:left="0" w:firstLine="709"/>
        <w:jc w:val="both"/>
        <w:rPr>
          <w:sz w:val="28"/>
          <w:szCs w:val="28"/>
        </w:rPr>
      </w:pPr>
      <w:r w:rsidRPr="0086330F">
        <w:rPr>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w:t>
      </w:r>
      <w:r w:rsidRPr="0086330F">
        <w:rPr>
          <w:sz w:val="28"/>
          <w:szCs w:val="28"/>
        </w:rPr>
        <w:lastRenderedPageBreak/>
        <w:t>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7A5F0C" w:rsidRDefault="00246C84">
      <w:pPr>
        <w:pStyle w:val="a6"/>
        <w:numPr>
          <w:ilvl w:val="3"/>
          <w:numId w:val="35"/>
        </w:numPr>
        <w:ind w:left="0" w:firstLine="709"/>
        <w:jc w:val="both"/>
        <w:rPr>
          <w:sz w:val="28"/>
          <w:szCs w:val="28"/>
        </w:rPr>
      </w:pPr>
      <w:r w:rsidRPr="0086330F">
        <w:rPr>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7A5F0C" w:rsidRDefault="00246C84">
      <w:pPr>
        <w:pStyle w:val="a6"/>
        <w:numPr>
          <w:ilvl w:val="3"/>
          <w:numId w:val="35"/>
        </w:numPr>
        <w:ind w:left="0" w:firstLine="709"/>
        <w:jc w:val="both"/>
        <w:rPr>
          <w:sz w:val="28"/>
          <w:szCs w:val="28"/>
        </w:rPr>
      </w:pPr>
      <w:r w:rsidRPr="0086330F">
        <w:rPr>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w:t>
      </w:r>
      <w:r w:rsidR="00976753">
        <w:rPr>
          <w:sz w:val="28"/>
          <w:szCs w:val="28"/>
        </w:rPr>
        <w:t xml:space="preserve"> </w:t>
      </w:r>
      <w:r w:rsidR="00976753" w:rsidRPr="00C973FB">
        <w:rPr>
          <w:color w:val="000000"/>
          <w:sz w:val="28"/>
          <w:szCs w:val="28"/>
        </w:rPr>
        <w:t>от 30</w:t>
      </w:r>
      <w:r w:rsidR="00976753">
        <w:rPr>
          <w:color w:val="000000"/>
          <w:sz w:val="28"/>
          <w:szCs w:val="28"/>
        </w:rPr>
        <w:t> </w:t>
      </w:r>
      <w:r w:rsidR="00976753" w:rsidRPr="00C973FB">
        <w:rPr>
          <w:color w:val="000000"/>
          <w:sz w:val="28"/>
          <w:szCs w:val="28"/>
        </w:rPr>
        <w:t>декабря</w:t>
      </w:r>
      <w:r w:rsidR="00976753">
        <w:rPr>
          <w:color w:val="000000"/>
          <w:sz w:val="28"/>
          <w:szCs w:val="28"/>
        </w:rPr>
        <w:t> </w:t>
      </w:r>
      <w:r w:rsidR="00976753" w:rsidRPr="00C973FB">
        <w:rPr>
          <w:color w:val="000000"/>
          <w:sz w:val="28"/>
          <w:szCs w:val="28"/>
        </w:rPr>
        <w:t>2009 г. № 384-ФЗ</w:t>
      </w:r>
      <w:r w:rsidRPr="0086330F">
        <w:rPr>
          <w:sz w:val="28"/>
          <w:szCs w:val="28"/>
        </w:rPr>
        <w:t xml:space="preserve"> «Технический регламент о безопасности зданий и сооружений».</w:t>
      </w:r>
    </w:p>
    <w:p w:rsidR="007A5F0C" w:rsidRDefault="00934462">
      <w:pPr>
        <w:pStyle w:val="a6"/>
        <w:numPr>
          <w:ilvl w:val="3"/>
          <w:numId w:val="35"/>
        </w:numPr>
        <w:ind w:left="0" w:firstLine="709"/>
        <w:jc w:val="both"/>
        <w:rPr>
          <w:sz w:val="28"/>
          <w:szCs w:val="28"/>
        </w:rPr>
      </w:pPr>
      <w:r w:rsidRPr="00646EC7">
        <w:rPr>
          <w:sz w:val="28"/>
          <w:szCs w:val="28"/>
        </w:rPr>
        <w:t xml:space="preserve">Если при участии в аукционе </w:t>
      </w:r>
      <w:r w:rsidR="006B7759" w:rsidRPr="00646EC7">
        <w:rPr>
          <w:sz w:val="28"/>
          <w:szCs w:val="28"/>
        </w:rPr>
        <w:t xml:space="preserve">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E7C71" w:rsidRPr="00646EC7">
        <w:rPr>
          <w:sz w:val="28"/>
          <w:szCs w:val="28"/>
        </w:rPr>
        <w:t xml:space="preserve"> применяется</w:t>
      </w:r>
      <w:r w:rsidR="006B7759" w:rsidRPr="00646EC7">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начальной (максимальной) цены договора (цены лота) без учета НДС</w:t>
      </w:r>
      <w:r w:rsidR="00646EC7">
        <w:rPr>
          <w:sz w:val="28"/>
          <w:szCs w:val="28"/>
        </w:rPr>
        <w:t xml:space="preserve">, </w:t>
      </w:r>
      <w:r w:rsidR="00CE501C">
        <w:rPr>
          <w:sz w:val="28"/>
          <w:szCs w:val="28"/>
        </w:rPr>
        <w:t>но не менее чем в размере аванса</w:t>
      </w:r>
      <w:r w:rsidR="006B7759" w:rsidRPr="00646EC7">
        <w:rPr>
          <w:sz w:val="28"/>
          <w:szCs w:val="28"/>
        </w:rPr>
        <w:t xml:space="preserve"> </w:t>
      </w:r>
      <w:r w:rsidR="00CE501C">
        <w:rPr>
          <w:sz w:val="28"/>
          <w:szCs w:val="28"/>
        </w:rPr>
        <w:t>(е</w:t>
      </w:r>
      <w:r w:rsidR="006B7759" w:rsidRPr="00646EC7">
        <w:rPr>
          <w:sz w:val="28"/>
          <w:szCs w:val="28"/>
        </w:rPr>
        <w:t>сли договором предусмотрена выплата аванса</w:t>
      </w:r>
      <w:r w:rsidR="00CE501C">
        <w:rPr>
          <w:sz w:val="28"/>
          <w:szCs w:val="28"/>
        </w:rPr>
        <w:t>)</w:t>
      </w:r>
      <w:r w:rsidR="00C720F2" w:rsidRPr="00646EC7">
        <w:rPr>
          <w:sz w:val="28"/>
          <w:szCs w:val="28"/>
        </w:rPr>
        <w:t>.</w:t>
      </w:r>
    </w:p>
    <w:p w:rsidR="007A5F0C" w:rsidRDefault="00246C8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7A5F0C" w:rsidRDefault="00246C84">
      <w:pPr>
        <w:pStyle w:val="a6"/>
        <w:numPr>
          <w:ilvl w:val="2"/>
          <w:numId w:val="35"/>
        </w:numPr>
        <w:ind w:left="0" w:firstLine="709"/>
        <w:jc w:val="both"/>
        <w:rPr>
          <w:sz w:val="28"/>
          <w:szCs w:val="28"/>
        </w:rPr>
      </w:pPr>
      <w:r w:rsidRPr="008C00CB">
        <w:rPr>
          <w:sz w:val="28"/>
          <w:szCs w:val="28"/>
        </w:rPr>
        <w:t xml:space="preserve">Перечень применяемых при проведении аукциона антидемпинговых мер, представляемых документов указывается в пункте </w:t>
      </w:r>
      <w:r w:rsidR="00DA4A79" w:rsidRPr="00976753">
        <w:rPr>
          <w:sz w:val="28"/>
          <w:szCs w:val="28"/>
        </w:rPr>
        <w:t>1.</w:t>
      </w:r>
      <w:r w:rsidR="00976753">
        <w:rPr>
          <w:sz w:val="28"/>
          <w:szCs w:val="28"/>
        </w:rPr>
        <w:t>3</w:t>
      </w:r>
      <w:r w:rsidRPr="008C00CB">
        <w:rPr>
          <w:sz w:val="28"/>
          <w:szCs w:val="28"/>
        </w:rPr>
        <w:t xml:space="preserve"> аукционной документации.</w:t>
      </w:r>
    </w:p>
    <w:p w:rsidR="00DB5597" w:rsidRPr="008C00CB" w:rsidRDefault="00DB5597" w:rsidP="00DB5597">
      <w:pPr>
        <w:pStyle w:val="a6"/>
        <w:ind w:left="709"/>
        <w:jc w:val="both"/>
        <w:rPr>
          <w:color w:val="000000"/>
          <w:sz w:val="28"/>
          <w:szCs w:val="28"/>
        </w:rPr>
      </w:pPr>
    </w:p>
    <w:p w:rsidR="007A5F0C" w:rsidRDefault="00DB5597">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7A5F0C" w:rsidRDefault="001A1095">
      <w:pPr>
        <w:pStyle w:val="a6"/>
        <w:numPr>
          <w:ilvl w:val="2"/>
          <w:numId w:val="35"/>
        </w:numPr>
        <w:ind w:left="0" w:firstLine="709"/>
        <w:jc w:val="both"/>
        <w:rPr>
          <w:bCs/>
          <w:sz w:val="28"/>
          <w:szCs w:val="28"/>
        </w:rPr>
      </w:pPr>
      <w:r>
        <w:rPr>
          <w:bCs/>
          <w:sz w:val="28"/>
          <w:szCs w:val="28"/>
        </w:rPr>
        <w:t xml:space="preserve">Требования пункта </w:t>
      </w:r>
      <w:r w:rsidR="00976753">
        <w:rPr>
          <w:bCs/>
          <w:sz w:val="28"/>
          <w:szCs w:val="28"/>
        </w:rPr>
        <w:t>3.14</w:t>
      </w:r>
      <w:r>
        <w:rPr>
          <w:bCs/>
          <w:sz w:val="28"/>
          <w:szCs w:val="28"/>
        </w:rPr>
        <w:t xml:space="preserve"> аукционной документации применяются, если пунктом </w:t>
      </w:r>
      <w:r w:rsidR="00976753">
        <w:rPr>
          <w:bCs/>
          <w:sz w:val="28"/>
          <w:szCs w:val="28"/>
        </w:rPr>
        <w:t>1.6</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w:t>
      </w:r>
      <w:r w:rsidR="00DB5597" w:rsidRPr="00154BE1">
        <w:rPr>
          <w:bCs/>
          <w:sz w:val="28"/>
          <w:szCs w:val="28"/>
        </w:rPr>
        <w:lastRenderedPageBreak/>
        <w:t xml:space="preserve">иностранного государства, работам, услугам, выполняемым, оказываемым иностранными лицами» установлен соответствующий приоритет. </w:t>
      </w:r>
    </w:p>
    <w:p w:rsidR="007A5F0C" w:rsidRDefault="00DB5597">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5F0C" w:rsidRDefault="00DB5597">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A5F0C" w:rsidRDefault="00DB5597">
      <w:pPr>
        <w:pStyle w:val="a6"/>
        <w:numPr>
          <w:ilvl w:val="2"/>
          <w:numId w:val="35"/>
        </w:numPr>
        <w:ind w:left="0" w:firstLine="709"/>
        <w:jc w:val="both"/>
        <w:rPr>
          <w:sz w:val="28"/>
          <w:szCs w:val="28"/>
        </w:rPr>
      </w:pPr>
      <w:r w:rsidRPr="00154BE1">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7C5A9C">
        <w:rPr>
          <w:sz w:val="28"/>
          <w:szCs w:val="28"/>
        </w:rPr>
        <w:t xml:space="preserve"> </w:t>
      </w:r>
      <w:r w:rsidR="00AE0A58">
        <w:rPr>
          <w:sz w:val="28"/>
          <w:szCs w:val="28"/>
        </w:rPr>
        <w:t xml:space="preserve">5.2 </w:t>
      </w:r>
      <w:r w:rsidR="007C5A9C">
        <w:rPr>
          <w:sz w:val="28"/>
          <w:szCs w:val="28"/>
        </w:rPr>
        <w:t xml:space="preserve">приложения </w:t>
      </w:r>
      <w:r w:rsidR="00DA4A79" w:rsidRPr="00AE0A58">
        <w:rPr>
          <w:sz w:val="28"/>
          <w:szCs w:val="28"/>
        </w:rPr>
        <w:t>№</w:t>
      </w:r>
      <w:r w:rsidR="00AE0A58">
        <w:rPr>
          <w:sz w:val="28"/>
          <w:szCs w:val="28"/>
        </w:rPr>
        <w:t> 5</w:t>
      </w:r>
      <w:r w:rsidR="007C5A9C">
        <w:rPr>
          <w:sz w:val="28"/>
          <w:szCs w:val="28"/>
        </w:rPr>
        <w:t xml:space="preserve"> к</w:t>
      </w:r>
      <w:r w:rsidRPr="00154BE1">
        <w:rPr>
          <w:sz w:val="28"/>
          <w:szCs w:val="28"/>
        </w:rPr>
        <w:t xml:space="preserve"> аукционной документации. </w:t>
      </w:r>
    </w:p>
    <w:p w:rsidR="007A5F0C" w:rsidRDefault="00DB5597">
      <w:pPr>
        <w:pStyle w:val="a6"/>
        <w:numPr>
          <w:ilvl w:val="2"/>
          <w:numId w:val="35"/>
        </w:numPr>
        <w:ind w:left="0" w:firstLine="709"/>
        <w:jc w:val="both"/>
        <w:rPr>
          <w:sz w:val="28"/>
          <w:szCs w:val="28"/>
        </w:rPr>
      </w:pPr>
      <w:r w:rsidRPr="00154BE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sidRPr="00154BE1">
        <w:rPr>
          <w:sz w:val="28"/>
          <w:szCs w:val="28"/>
        </w:rPr>
        <w:t>в 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7A5F0C" w:rsidRDefault="00DB5597">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7A5F0C" w:rsidRDefault="00DB5597">
      <w:pPr>
        <w:pStyle w:val="a6"/>
        <w:numPr>
          <w:ilvl w:val="2"/>
          <w:numId w:val="35"/>
        </w:numPr>
        <w:ind w:left="0" w:firstLine="709"/>
        <w:jc w:val="both"/>
        <w:rPr>
          <w:sz w:val="28"/>
          <w:szCs w:val="28"/>
        </w:rPr>
      </w:pPr>
      <w:r w:rsidRPr="00154BE1">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AE0A58">
        <w:rPr>
          <w:sz w:val="28"/>
          <w:szCs w:val="28"/>
        </w:rPr>
        <w:t>3.15.8.8</w:t>
      </w:r>
      <w:r w:rsidRPr="00154BE1">
        <w:rPr>
          <w:sz w:val="28"/>
          <w:szCs w:val="28"/>
        </w:rPr>
        <w:t xml:space="preserve"> аукционной документации.</w:t>
      </w:r>
    </w:p>
    <w:p w:rsidR="007A5F0C" w:rsidRDefault="00DB5597">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A5F0C" w:rsidRDefault="00DB5597">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A5F0C" w:rsidRDefault="00DB5597">
      <w:pPr>
        <w:pStyle w:val="a6"/>
        <w:numPr>
          <w:ilvl w:val="2"/>
          <w:numId w:val="35"/>
        </w:numPr>
        <w:ind w:left="0" w:firstLine="709"/>
        <w:jc w:val="both"/>
        <w:rPr>
          <w:sz w:val="28"/>
          <w:szCs w:val="28"/>
        </w:rPr>
      </w:pPr>
      <w:r w:rsidRPr="00154BE1">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7A5F0C" w:rsidRDefault="00DB5597">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3.14.11.1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3.14.11.2.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3.14.11.3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3.14.11.4.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DB5597">
      <w:pPr>
        <w:pStyle w:val="a6"/>
        <w:ind w:left="0" w:firstLine="709"/>
        <w:jc w:val="both"/>
        <w:rPr>
          <w:sz w:val="28"/>
          <w:szCs w:val="28"/>
        </w:rPr>
      </w:pPr>
      <w:r w:rsidRPr="00154BE1">
        <w:rPr>
          <w:sz w:val="28"/>
          <w:szCs w:val="28"/>
        </w:rPr>
        <w:t>6.13.12</w:t>
      </w:r>
      <w:r w:rsidRPr="00E96248">
        <w:rPr>
          <w:sz w:val="28"/>
          <w:szCs w:val="28"/>
        </w:rPr>
        <w:t xml:space="preserve">. Приоритет устанавливается с учетом положений Генерального </w:t>
      </w:r>
      <w:hyperlink r:id="rId9" w:history="1">
        <w:r w:rsidRPr="00E96248">
          <w:rPr>
            <w:sz w:val="28"/>
            <w:szCs w:val="28"/>
          </w:rPr>
          <w:t>соглашения</w:t>
        </w:r>
      </w:hyperlink>
      <w:r w:rsidRPr="00E96248">
        <w:rPr>
          <w:sz w:val="28"/>
          <w:szCs w:val="28"/>
        </w:rPr>
        <w:t xml:space="preserve"> по тарифам и торговле 1994 года и </w:t>
      </w:r>
      <w:hyperlink r:id="rId10" w:history="1">
        <w:r w:rsidRPr="00E96248">
          <w:rPr>
            <w:sz w:val="28"/>
            <w:szCs w:val="28"/>
          </w:rPr>
          <w:t>Договора</w:t>
        </w:r>
      </w:hyperlink>
      <w:r w:rsidRPr="00E96248">
        <w:rPr>
          <w:sz w:val="28"/>
          <w:szCs w:val="28"/>
        </w:rPr>
        <w:t xml:space="preserve"> о Евразийском</w:t>
      </w:r>
      <w:r w:rsidRPr="00154BE1">
        <w:rPr>
          <w:sz w:val="28"/>
          <w:szCs w:val="28"/>
        </w:rPr>
        <w:t xml:space="preserve"> экономическом союзе от 29 мая 2014 г.</w:t>
      </w:r>
    </w:p>
    <w:p w:rsidR="00246C84" w:rsidRPr="00154BE1" w:rsidRDefault="00246C84" w:rsidP="00246C84">
      <w:pPr>
        <w:rPr>
          <w:sz w:val="28"/>
          <w:szCs w:val="28"/>
        </w:rPr>
      </w:pPr>
    </w:p>
    <w:p w:rsidR="007A5F0C" w:rsidRDefault="00770596">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ая</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а</w:t>
      </w:r>
    </w:p>
    <w:p w:rsidR="00246C84" w:rsidRPr="00154BE1" w:rsidRDefault="00246C84" w:rsidP="00246C84">
      <w:pPr>
        <w:rPr>
          <w:sz w:val="28"/>
          <w:szCs w:val="28"/>
        </w:rPr>
      </w:pPr>
    </w:p>
    <w:p w:rsidR="007A5F0C" w:rsidRDefault="00246C8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p>
    <w:p w:rsidR="007A5F0C" w:rsidRDefault="00246C84">
      <w:pPr>
        <w:pStyle w:val="a8"/>
        <w:numPr>
          <w:ilvl w:val="2"/>
          <w:numId w:val="35"/>
        </w:numPr>
        <w:suppressAutoHyphens/>
        <w:ind w:left="0" w:firstLine="709"/>
        <w:rPr>
          <w:sz w:val="28"/>
          <w:szCs w:val="28"/>
        </w:rPr>
      </w:pPr>
      <w:r w:rsidRPr="00154BE1">
        <w:rPr>
          <w:sz w:val="28"/>
          <w:szCs w:val="28"/>
        </w:rPr>
        <w:t xml:space="preserve">Аукционная заявка должна действовать не менее 120 (ста двадцати) дней с даты вскрытия заявок, установленной в пункте </w:t>
      </w:r>
      <w:r w:rsidR="00AE0A58">
        <w:rPr>
          <w:sz w:val="28"/>
          <w:szCs w:val="28"/>
        </w:rPr>
        <w:t>2.2</w:t>
      </w:r>
      <w:r w:rsidRPr="00154BE1">
        <w:rPr>
          <w:sz w:val="28"/>
          <w:szCs w:val="28"/>
        </w:rPr>
        <w:t xml:space="preserve"> аукционной документации.</w:t>
      </w:r>
    </w:p>
    <w:p w:rsidR="007A5F0C" w:rsidRDefault="00246C84">
      <w:pPr>
        <w:pStyle w:val="a8"/>
        <w:numPr>
          <w:ilvl w:val="2"/>
          <w:numId w:val="35"/>
        </w:numPr>
        <w:suppressAutoHyphens/>
        <w:ind w:left="0" w:firstLine="709"/>
        <w:rPr>
          <w:sz w:val="28"/>
          <w:szCs w:val="28"/>
        </w:rPr>
      </w:pPr>
      <w:r w:rsidRPr="00154BE1">
        <w:rPr>
          <w:sz w:val="28"/>
          <w:szCs w:val="28"/>
        </w:rPr>
        <w:lastRenderedPageBreak/>
        <w:t>Аукционная заявка оформляется в соответствии с требованиями аукционной документации.</w:t>
      </w:r>
    </w:p>
    <w:p w:rsidR="007A5F0C" w:rsidRDefault="00246C84">
      <w:pPr>
        <w:pStyle w:val="a8"/>
        <w:numPr>
          <w:ilvl w:val="2"/>
          <w:numId w:val="35"/>
        </w:numPr>
        <w:suppressAutoHyphens/>
        <w:ind w:left="0" w:firstLine="709"/>
        <w:rPr>
          <w:sz w:val="28"/>
          <w:szCs w:val="28"/>
        </w:rPr>
      </w:pPr>
      <w:r w:rsidRPr="00154BE1">
        <w:rPr>
          <w:sz w:val="28"/>
          <w:szCs w:val="28"/>
        </w:rPr>
        <w:t>Аукционная заявка участника, не соответствующая требованиям аукционной документации, отклоняется.</w:t>
      </w:r>
    </w:p>
    <w:p w:rsidR="007A5F0C" w:rsidRDefault="00246C8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w:t>
      </w:r>
    </w:p>
    <w:p w:rsidR="007A5F0C" w:rsidRDefault="00246C84">
      <w:pPr>
        <w:pStyle w:val="a8"/>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A5F0C" w:rsidRDefault="00770596">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AE0A58">
        <w:rPr>
          <w:sz w:val="28"/>
          <w:szCs w:val="28"/>
        </w:rPr>
        <w:t xml:space="preserve">5.2 </w:t>
      </w:r>
      <w:r w:rsidRPr="000B5BB8">
        <w:rPr>
          <w:sz w:val="28"/>
          <w:szCs w:val="28"/>
        </w:rPr>
        <w:t xml:space="preserve">приложения </w:t>
      </w:r>
      <w:r w:rsidR="00DA4A79" w:rsidRPr="00AE0A58">
        <w:rPr>
          <w:sz w:val="28"/>
          <w:szCs w:val="28"/>
        </w:rPr>
        <w:t>№ 5</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p>
    <w:p w:rsidR="007A5F0C" w:rsidRDefault="00770596">
      <w:pPr>
        <w:pStyle w:val="a8"/>
        <w:numPr>
          <w:ilvl w:val="2"/>
          <w:numId w:val="35"/>
        </w:numPr>
        <w:suppressAutoHyphens/>
        <w:ind w:left="0" w:firstLine="709"/>
        <w:rPr>
          <w:sz w:val="28"/>
          <w:szCs w:val="28"/>
        </w:rPr>
      </w:pPr>
      <w:r w:rsidRPr="00DC512C">
        <w:rPr>
          <w:sz w:val="28"/>
          <w:szCs w:val="28"/>
        </w:rPr>
        <w:t xml:space="preserve"> 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w:t>
      </w:r>
      <w:r w:rsidR="007A62B4" w:rsidRPr="00DC512C">
        <w:rPr>
          <w:sz w:val="28"/>
          <w:szCs w:val="28"/>
        </w:rPr>
        <w:t xml:space="preserve">о функциональных характеристиках (потребительских свойствах) товара, качестве работы, услуги, </w:t>
      </w:r>
      <w:r w:rsidRPr="00DC512C">
        <w:rPr>
          <w:sz w:val="28"/>
          <w:szCs w:val="28"/>
        </w:rPr>
        <w:t xml:space="preserve">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Pr="00DC512C">
        <w:rPr>
          <w:sz w:val="28"/>
          <w:szCs w:val="28"/>
        </w:rPr>
        <w:t xml:space="preserve"> </w:t>
      </w:r>
      <w:r w:rsidR="007A62B4" w:rsidRPr="00DC512C">
        <w:rPr>
          <w:sz w:val="28"/>
          <w:szCs w:val="28"/>
        </w:rPr>
        <w:t xml:space="preserve">к </w:t>
      </w:r>
      <w:r w:rsidRPr="00DC512C">
        <w:rPr>
          <w:sz w:val="28"/>
          <w:szCs w:val="28"/>
        </w:rPr>
        <w:t xml:space="preserve">аукционной документации. </w:t>
      </w:r>
      <w:r w:rsidR="00246C84" w:rsidRPr="00DC512C">
        <w:rPr>
          <w:sz w:val="28"/>
          <w:szCs w:val="28"/>
        </w:rPr>
        <w:t>В</w:t>
      </w:r>
      <w:r w:rsidRPr="00DC512C">
        <w:rPr>
          <w:sz w:val="28"/>
          <w:szCs w:val="28"/>
        </w:rPr>
        <w:t>о второй части</w:t>
      </w:r>
      <w:r w:rsidR="00246C84" w:rsidRPr="00DC512C">
        <w:rPr>
          <w:sz w:val="28"/>
          <w:szCs w:val="28"/>
        </w:rPr>
        <w:t xml:space="preserve"> аукционной заявк</w:t>
      </w:r>
      <w:r w:rsidR="00DA4A79">
        <w:rPr>
          <w:sz w:val="28"/>
          <w:szCs w:val="28"/>
        </w:rPr>
        <w:t>и должны быть представлены:</w:t>
      </w:r>
    </w:p>
    <w:p w:rsidR="007A5F0C" w:rsidRDefault="00246C84">
      <w:pPr>
        <w:pStyle w:val="a8"/>
        <w:numPr>
          <w:ilvl w:val="3"/>
          <w:numId w:val="35"/>
        </w:numPr>
        <w:tabs>
          <w:tab w:val="left" w:pos="1440"/>
        </w:tabs>
        <w:suppressAutoHyphens/>
        <w:ind w:left="0" w:firstLine="709"/>
        <w:rPr>
          <w:sz w:val="28"/>
          <w:szCs w:val="28"/>
        </w:rPr>
      </w:pPr>
      <w:r w:rsidRPr="00154BE1">
        <w:rPr>
          <w:sz w:val="28"/>
          <w:szCs w:val="28"/>
        </w:rPr>
        <w:t xml:space="preserve">опись представленных документов, заверенная подписью и печатью (при ее наличии) участника. </w:t>
      </w:r>
      <w:r w:rsidR="00770596">
        <w:rPr>
          <w:sz w:val="28"/>
          <w:szCs w:val="28"/>
        </w:rPr>
        <w:t>Д</w:t>
      </w:r>
      <w:r w:rsidRPr="00154BE1">
        <w:rPr>
          <w:sz w:val="28"/>
          <w:szCs w:val="28"/>
        </w:rPr>
        <w:t>окумент должен быть сканирован с оригинала;</w:t>
      </w:r>
    </w:p>
    <w:p w:rsidR="007A5F0C" w:rsidRDefault="00846E32">
      <w:pPr>
        <w:pStyle w:val="a8"/>
        <w:numPr>
          <w:ilvl w:val="3"/>
          <w:numId w:val="35"/>
        </w:numPr>
        <w:tabs>
          <w:tab w:val="left" w:pos="1440"/>
        </w:tabs>
        <w:suppressAutoHyphens/>
        <w:ind w:left="0" w:firstLine="709"/>
        <w:rPr>
          <w:sz w:val="28"/>
          <w:szCs w:val="28"/>
        </w:rPr>
      </w:pPr>
      <w:r w:rsidRPr="00154BE1">
        <w:rPr>
          <w:sz w:val="28"/>
          <w:szCs w:val="28"/>
        </w:rPr>
        <w:t>надлежащим образом оформленная</w:t>
      </w:r>
      <w:r w:rsidR="00246C84" w:rsidRPr="00154BE1">
        <w:rPr>
          <w:sz w:val="28"/>
          <w:szCs w:val="28"/>
        </w:rPr>
        <w:t xml:space="preserve"> </w:t>
      </w:r>
      <w:r w:rsidR="00770596">
        <w:rPr>
          <w:sz w:val="28"/>
          <w:szCs w:val="28"/>
        </w:rPr>
        <w:t>по</w:t>
      </w:r>
      <w:r w:rsidRPr="00154BE1">
        <w:rPr>
          <w:sz w:val="28"/>
          <w:szCs w:val="28"/>
        </w:rPr>
        <w:t xml:space="preserve"> форм</w:t>
      </w:r>
      <w:r w:rsidR="00770596">
        <w:rPr>
          <w:sz w:val="28"/>
          <w:szCs w:val="28"/>
        </w:rPr>
        <w:t>е</w:t>
      </w:r>
      <w:r w:rsidR="00AE0A58">
        <w:rPr>
          <w:sz w:val="28"/>
          <w:szCs w:val="28"/>
        </w:rPr>
        <w:t xml:space="preserve"> 5.1</w:t>
      </w:r>
      <w:r w:rsidRPr="00154BE1">
        <w:rPr>
          <w:sz w:val="28"/>
          <w:szCs w:val="28"/>
        </w:rPr>
        <w:t xml:space="preserve"> приложени</w:t>
      </w:r>
      <w:r w:rsidR="00770596">
        <w:rPr>
          <w:sz w:val="28"/>
          <w:szCs w:val="28"/>
        </w:rPr>
        <w:t>я</w:t>
      </w:r>
      <w:r w:rsidRPr="00154BE1">
        <w:rPr>
          <w:sz w:val="28"/>
          <w:szCs w:val="28"/>
        </w:rPr>
        <w:t xml:space="preserve"> </w:t>
      </w:r>
      <w:r w:rsidR="00DA4A79" w:rsidRPr="00AE0A58">
        <w:rPr>
          <w:sz w:val="28"/>
          <w:szCs w:val="28"/>
        </w:rPr>
        <w:t>№ 5</w:t>
      </w:r>
      <w:r w:rsidRPr="00154BE1">
        <w:rPr>
          <w:sz w:val="28"/>
          <w:szCs w:val="28"/>
        </w:rPr>
        <w:t xml:space="preserve"> </w:t>
      </w:r>
      <w:r w:rsidR="00246C84" w:rsidRPr="00154BE1">
        <w:rPr>
          <w:sz w:val="28"/>
          <w:szCs w:val="28"/>
        </w:rPr>
        <w:t>к аук</w:t>
      </w:r>
      <w:r w:rsidRPr="00154BE1">
        <w:rPr>
          <w:sz w:val="28"/>
          <w:szCs w:val="28"/>
        </w:rPr>
        <w:t>ционной документации, заверенная</w:t>
      </w:r>
      <w:r w:rsidR="00246C84" w:rsidRPr="00154BE1">
        <w:rPr>
          <w:sz w:val="28"/>
          <w:szCs w:val="28"/>
        </w:rPr>
        <w:t xml:space="preserve"> подписью и печатью (при ее наличии) участника заявка на участие в аукционе. </w:t>
      </w:r>
      <w:r w:rsidR="00770596">
        <w:rPr>
          <w:sz w:val="28"/>
          <w:szCs w:val="28"/>
        </w:rPr>
        <w:t>Д</w:t>
      </w:r>
      <w:r w:rsidR="00246C84" w:rsidRPr="00154BE1">
        <w:rPr>
          <w:sz w:val="28"/>
          <w:szCs w:val="28"/>
        </w:rPr>
        <w:t>окумент долж</w:t>
      </w:r>
      <w:r w:rsidR="00770596">
        <w:rPr>
          <w:sz w:val="28"/>
          <w:szCs w:val="28"/>
        </w:rPr>
        <w:t>е</w:t>
      </w:r>
      <w:r w:rsidR="00246C84" w:rsidRPr="00154BE1">
        <w:rPr>
          <w:sz w:val="28"/>
          <w:szCs w:val="28"/>
        </w:rPr>
        <w:t>н быть сканирован с оригинала;</w:t>
      </w:r>
    </w:p>
    <w:p w:rsidR="007A5F0C" w:rsidRDefault="00246C8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w:t>
      </w:r>
      <w:r w:rsidR="00AE0A58">
        <w:rPr>
          <w:sz w:val="28"/>
          <w:szCs w:val="28"/>
        </w:rPr>
        <w:t>1.7.1</w:t>
      </w:r>
      <w:r w:rsidR="006F4D4F">
        <w:rPr>
          <w:sz w:val="28"/>
          <w:szCs w:val="28"/>
        </w:rPr>
        <w:t>, 3.19</w:t>
      </w:r>
      <w:r w:rsidRPr="00154BE1">
        <w:rPr>
          <w:sz w:val="28"/>
          <w:szCs w:val="28"/>
        </w:rPr>
        <w:t xml:space="preserve"> аукционной документации</w:t>
      </w:r>
      <w:r w:rsidR="00770596">
        <w:rPr>
          <w:sz w:val="28"/>
          <w:szCs w:val="28"/>
        </w:rPr>
        <w:t xml:space="preserve">, приложении </w:t>
      </w:r>
      <w:r w:rsidR="00DA4A79" w:rsidRPr="00AE0A58">
        <w:rPr>
          <w:sz w:val="28"/>
          <w:szCs w:val="28"/>
        </w:rPr>
        <w:t>№ 1</w:t>
      </w:r>
      <w:r w:rsidR="00770596">
        <w:rPr>
          <w:sz w:val="28"/>
          <w:szCs w:val="28"/>
        </w:rPr>
        <w:t xml:space="preserve"> к аукционной документации</w:t>
      </w:r>
      <w:r w:rsidRPr="00154BE1">
        <w:rPr>
          <w:sz w:val="28"/>
          <w:szCs w:val="28"/>
        </w:rPr>
        <w:t>.;</w:t>
      </w:r>
    </w:p>
    <w:p w:rsidR="007A5F0C" w:rsidRDefault="00246C84">
      <w:pPr>
        <w:pStyle w:val="a8"/>
        <w:numPr>
          <w:ilvl w:val="3"/>
          <w:numId w:val="35"/>
        </w:numPr>
        <w:tabs>
          <w:tab w:val="left" w:pos="1440"/>
        </w:tabs>
        <w:suppressAutoHyphens/>
        <w:ind w:left="0" w:firstLine="709"/>
        <w:rPr>
          <w:sz w:val="28"/>
          <w:szCs w:val="28"/>
        </w:rPr>
      </w:pPr>
      <w:r w:rsidRPr="00154BE1">
        <w:rPr>
          <w:sz w:val="28"/>
          <w:szCs w:val="28"/>
        </w:rPr>
        <w:lastRenderedPageBreak/>
        <w:t>документы, подтверждающие внесение обеспечения аукционной заявки (если в извещении и 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86243C" w:rsidRPr="00154BE1">
        <w:rPr>
          <w:sz w:val="28"/>
          <w:szCs w:val="28"/>
        </w:rPr>
        <w:t>При предоставлении обеспечения заявки в форме банковской гарантии предоставляется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DA4A79" w:rsidRPr="006F4D4F">
        <w:rPr>
          <w:sz w:val="28"/>
          <w:szCs w:val="28"/>
        </w:rPr>
        <w:t>3.18.14</w:t>
      </w:r>
      <w:r w:rsidR="005E6DBE" w:rsidRPr="00C2157A">
        <w:rPr>
          <w:sz w:val="28"/>
          <w:szCs w:val="28"/>
        </w:rPr>
        <w:t xml:space="preserve"> аукционной документации</w:t>
      </w:r>
      <w:r w:rsidR="005E6DBE">
        <w:rPr>
          <w:sz w:val="28"/>
          <w:szCs w:val="28"/>
        </w:rPr>
        <w:t>.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7A5F0C" w:rsidRDefault="00246C84">
      <w:pPr>
        <w:pStyle w:val="a8"/>
        <w:numPr>
          <w:ilvl w:val="3"/>
          <w:numId w:val="35"/>
        </w:numPr>
        <w:tabs>
          <w:tab w:val="left" w:pos="1440"/>
          <w:tab w:val="left" w:pos="1701"/>
        </w:tabs>
        <w:suppressAutoHyphens/>
        <w:ind w:left="0" w:firstLine="709"/>
        <w:rPr>
          <w:sz w:val="28"/>
          <w:szCs w:val="28"/>
        </w:rPr>
      </w:pPr>
      <w:r w:rsidRPr="00154BE1">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5C00C9" w:rsidRPr="00154BE1">
        <w:rPr>
          <w:sz w:val="28"/>
          <w:szCs w:val="28"/>
        </w:rPr>
        <w:t>.</w:t>
      </w:r>
      <w:r w:rsidRPr="00154BE1">
        <w:rPr>
          <w:sz w:val="28"/>
          <w:szCs w:val="28"/>
        </w:rPr>
        <w:t xml:space="preserve">  </w:t>
      </w:r>
      <w:r w:rsidR="005E6DBE">
        <w:rPr>
          <w:sz w:val="28"/>
          <w:szCs w:val="28"/>
        </w:rPr>
        <w:t>Д</w:t>
      </w:r>
      <w:r w:rsidRPr="00154BE1">
        <w:rPr>
          <w:sz w:val="28"/>
          <w:szCs w:val="28"/>
        </w:rPr>
        <w:t>окументы</w:t>
      </w:r>
      <w:r w:rsidRPr="00154BE1">
        <w:rPr>
          <w:i/>
          <w:sz w:val="28"/>
          <w:szCs w:val="28"/>
        </w:rPr>
        <w:t xml:space="preserve"> </w:t>
      </w:r>
      <w:r w:rsidRPr="00154BE1">
        <w:rPr>
          <w:sz w:val="28"/>
          <w:szCs w:val="28"/>
        </w:rPr>
        <w:t xml:space="preserve">должны быть сканированы с оригинала </w:t>
      </w:r>
      <w:r w:rsidR="005C00C9" w:rsidRPr="00154BE1">
        <w:rPr>
          <w:sz w:val="28"/>
          <w:szCs w:val="28"/>
        </w:rPr>
        <w:t>или копии, заверенной участнико</w:t>
      </w:r>
      <w:r w:rsidRPr="00154BE1">
        <w:rPr>
          <w:sz w:val="28"/>
          <w:szCs w:val="28"/>
        </w:rPr>
        <w:t>м;</w:t>
      </w:r>
    </w:p>
    <w:p w:rsidR="007A5F0C" w:rsidRDefault="00246C84">
      <w:pPr>
        <w:pStyle w:val="a8"/>
        <w:numPr>
          <w:ilvl w:val="3"/>
          <w:numId w:val="35"/>
        </w:numPr>
        <w:tabs>
          <w:tab w:val="left" w:pos="1440"/>
        </w:tabs>
        <w:suppressAutoHyphens/>
        <w:ind w:left="0" w:firstLine="709"/>
        <w:rPr>
          <w:sz w:val="28"/>
          <w:szCs w:val="28"/>
        </w:rPr>
      </w:pPr>
      <w:r w:rsidRPr="00154BE1">
        <w:rPr>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w:t>
      </w:r>
      <w:r w:rsidR="007A5E6A">
        <w:rPr>
          <w:sz w:val="28"/>
          <w:szCs w:val="28"/>
        </w:rPr>
        <w:t xml:space="preserve"> с указанием вкладов товарищей</w:t>
      </w:r>
      <w:r w:rsidRPr="00154BE1">
        <w:rPr>
          <w:sz w:val="28"/>
          <w:szCs w:val="28"/>
        </w:rPr>
        <w:t xml:space="preserve">. </w:t>
      </w:r>
      <w:r w:rsidR="005E6DBE">
        <w:rPr>
          <w:sz w:val="28"/>
          <w:szCs w:val="28"/>
        </w:rPr>
        <w:t>Д</w:t>
      </w:r>
      <w:r w:rsidRPr="00154BE1">
        <w:rPr>
          <w:sz w:val="28"/>
          <w:szCs w:val="28"/>
        </w:rPr>
        <w:t>окументы должны быть сканированы с оригинала;</w:t>
      </w:r>
    </w:p>
    <w:p w:rsidR="007A5F0C" w:rsidRDefault="00BA1C65">
      <w:pPr>
        <w:pStyle w:val="a8"/>
        <w:numPr>
          <w:ilvl w:val="3"/>
          <w:numId w:val="35"/>
        </w:numPr>
        <w:tabs>
          <w:tab w:val="left" w:pos="1440"/>
        </w:tabs>
        <w:suppressAutoHyphens/>
        <w:ind w:left="0" w:firstLine="709"/>
        <w:rPr>
          <w:sz w:val="28"/>
          <w:szCs w:val="28"/>
        </w:rPr>
      </w:pPr>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6F4D4F">
        <w:rPr>
          <w:sz w:val="28"/>
          <w:szCs w:val="28"/>
        </w:rPr>
        <w:t xml:space="preserve">5.3 </w:t>
      </w:r>
      <w:r w:rsidRPr="00154BE1">
        <w:rPr>
          <w:sz w:val="28"/>
          <w:szCs w:val="28"/>
        </w:rPr>
        <w:t xml:space="preserve">приложения </w:t>
      </w:r>
      <w:r w:rsidR="00DA4A79" w:rsidRPr="006F4D4F">
        <w:rPr>
          <w:sz w:val="28"/>
          <w:szCs w:val="28"/>
        </w:rPr>
        <w:t>№</w:t>
      </w:r>
      <w:r w:rsidR="006F4D4F">
        <w:rPr>
          <w:sz w:val="28"/>
          <w:szCs w:val="28"/>
        </w:rPr>
        <w:t> 5</w:t>
      </w:r>
      <w:r w:rsidRPr="00154BE1">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7A5F0C" w:rsidRDefault="00DB5597">
      <w:pPr>
        <w:pStyle w:val="a8"/>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DA4A79" w:rsidRPr="006F4D4F">
        <w:rPr>
          <w:sz w:val="28"/>
          <w:szCs w:val="28"/>
        </w:rPr>
        <w:t>1.</w:t>
      </w:r>
      <w:r w:rsidR="006F4D4F">
        <w:rPr>
          <w:sz w:val="28"/>
          <w:szCs w:val="28"/>
        </w:rPr>
        <w:t>6</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7A5F0C" w:rsidRDefault="00BA7940">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46C84" w:rsidRPr="00154BE1" w:rsidRDefault="00246C84" w:rsidP="00246C84">
      <w:pPr>
        <w:pStyle w:val="a8"/>
        <w:tabs>
          <w:tab w:val="left" w:pos="1440"/>
        </w:tabs>
        <w:suppressAutoHyphens/>
        <w:ind w:left="709" w:firstLine="0"/>
        <w:rPr>
          <w:sz w:val="28"/>
          <w:szCs w:val="28"/>
        </w:rPr>
      </w:pPr>
    </w:p>
    <w:p w:rsidR="007A5F0C" w:rsidRDefault="00246C84">
      <w:pPr>
        <w:pStyle w:val="3"/>
        <w:numPr>
          <w:ilvl w:val="1"/>
          <w:numId w:val="35"/>
        </w:numPr>
        <w:spacing w:before="0" w:after="0"/>
        <w:ind w:left="0" w:firstLine="709"/>
        <w:jc w:val="both"/>
        <w:rPr>
          <w:rFonts w:ascii="Times New Roman" w:hAnsi="Times New Roman" w:cs="Times New Roman"/>
          <w:sz w:val="28"/>
          <w:szCs w:val="28"/>
        </w:rPr>
      </w:pPr>
      <w:r w:rsidRPr="00154BE1">
        <w:rPr>
          <w:rFonts w:ascii="Times New Roman" w:hAnsi="Times New Roman" w:cs="Times New Roman"/>
          <w:sz w:val="28"/>
          <w:szCs w:val="28"/>
        </w:rPr>
        <w:t>Подача аукционных заявок</w:t>
      </w:r>
    </w:p>
    <w:p w:rsidR="00246C84" w:rsidRPr="00154BE1" w:rsidRDefault="00246C84" w:rsidP="00246C84">
      <w:pPr>
        <w:rPr>
          <w:sz w:val="28"/>
          <w:szCs w:val="28"/>
        </w:rPr>
      </w:pPr>
    </w:p>
    <w:p w:rsidR="007A5F0C" w:rsidRDefault="00246C84">
      <w:pPr>
        <w:pStyle w:val="a8"/>
        <w:numPr>
          <w:ilvl w:val="2"/>
          <w:numId w:val="35"/>
        </w:numPr>
        <w:suppressAutoHyphens/>
        <w:ind w:left="0" w:firstLine="709"/>
        <w:rPr>
          <w:sz w:val="28"/>
          <w:szCs w:val="28"/>
        </w:rPr>
      </w:pPr>
      <w:r w:rsidRPr="00154BE1">
        <w:rPr>
          <w:sz w:val="28"/>
          <w:szCs w:val="28"/>
        </w:rPr>
        <w:t xml:space="preserve">Окончательная дата подачи аукционных заявок и, соответственно, дата вскрытия аукционных заявок могут быть перенесены на </w:t>
      </w:r>
      <w:r w:rsidRPr="00154BE1">
        <w:rPr>
          <w:sz w:val="28"/>
          <w:szCs w:val="28"/>
        </w:rPr>
        <w:lastRenderedPageBreak/>
        <w:t xml:space="preserve">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6F4D4F">
        <w:rPr>
          <w:sz w:val="28"/>
          <w:szCs w:val="28"/>
        </w:rPr>
        <w:t>3.15.2</w:t>
      </w:r>
      <w:r w:rsidRPr="00154BE1">
        <w:rPr>
          <w:sz w:val="28"/>
          <w:szCs w:val="28"/>
        </w:rPr>
        <w:t xml:space="preserve"> аукционной документации и не сокращается.</w:t>
      </w:r>
      <w:r w:rsidRPr="00154BE1">
        <w:rPr>
          <w:b/>
          <w:sz w:val="28"/>
          <w:szCs w:val="28"/>
        </w:rPr>
        <w:t xml:space="preserve"> </w:t>
      </w:r>
      <w:r w:rsidRPr="00154BE1">
        <w:rPr>
          <w:sz w:val="28"/>
          <w:szCs w:val="28"/>
        </w:rPr>
        <w:t>Продление сроков действия обеспечения аукционных заявок не требуется.</w:t>
      </w:r>
    </w:p>
    <w:p w:rsidR="007A5F0C" w:rsidRDefault="00246C8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7A5F0C" w:rsidRDefault="00246C8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7A5F0C" w:rsidRDefault="004D1579">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7A5F0C" w:rsidRDefault="004D1579">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A5F0C" w:rsidRDefault="00246C84">
      <w:pPr>
        <w:pStyle w:val="aa"/>
        <w:numPr>
          <w:ilvl w:val="2"/>
          <w:numId w:val="35"/>
        </w:numPr>
        <w:ind w:left="0" w:firstLine="709"/>
        <w:rPr>
          <w:sz w:val="28"/>
          <w:szCs w:val="28"/>
        </w:rPr>
      </w:pPr>
      <w:r w:rsidRPr="004D1579">
        <w:rPr>
          <w:bCs/>
          <w:sz w:val="28"/>
          <w:szCs w:val="28"/>
        </w:rPr>
        <w:t>Объем каждого</w:t>
      </w:r>
      <w:r w:rsidRPr="004D1579">
        <w:rPr>
          <w:sz w:val="28"/>
          <w:szCs w:val="28"/>
        </w:rPr>
        <w:t xml:space="preserve"> файла архива не должен превышать </w:t>
      </w:r>
      <w:r w:rsidR="00EE01FE">
        <w:rPr>
          <w:sz w:val="28"/>
          <w:szCs w:val="28"/>
        </w:rPr>
        <w:t>1</w:t>
      </w:r>
      <w:r w:rsidRPr="004D1579">
        <w:rPr>
          <w:sz w:val="28"/>
          <w:szCs w:val="28"/>
        </w:rPr>
        <w:t xml:space="preserve">0 Мб. </w:t>
      </w:r>
      <w:r w:rsidR="006F52CD">
        <w:rPr>
          <w:sz w:val="28"/>
          <w:szCs w:val="28"/>
        </w:rPr>
        <w:t>Наименование архива, содержащего аукционн</w:t>
      </w:r>
      <w:r w:rsidR="004D1579">
        <w:rPr>
          <w:sz w:val="28"/>
          <w:szCs w:val="28"/>
        </w:rPr>
        <w:t>ую</w:t>
      </w:r>
      <w:r w:rsidRPr="004D1579">
        <w:rPr>
          <w:sz w:val="28"/>
          <w:szCs w:val="28"/>
        </w:rPr>
        <w:t xml:space="preserve">  заявк</w:t>
      </w:r>
      <w:r w:rsidR="004D1579">
        <w:rPr>
          <w:sz w:val="28"/>
          <w:szCs w:val="28"/>
        </w:rPr>
        <w:t>у</w:t>
      </w:r>
      <w:r w:rsidRPr="004D1579">
        <w:rPr>
          <w:sz w:val="28"/>
          <w:szCs w:val="28"/>
        </w:rPr>
        <w:t>, должно соответ</w:t>
      </w:r>
      <w:r w:rsidRPr="00154BE1">
        <w:rPr>
          <w:sz w:val="28"/>
          <w:szCs w:val="28"/>
        </w:rPr>
        <w:t>с</w:t>
      </w:r>
      <w:r w:rsidRPr="004D1579">
        <w:rPr>
          <w:sz w:val="28"/>
          <w:szCs w:val="28"/>
        </w:rPr>
        <w:t>твовать формату «Аукцион №.</w:t>
      </w:r>
      <w:proofErr w:type="spellStart"/>
      <w:r w:rsidRPr="004D1579">
        <w:rPr>
          <w:sz w:val="28"/>
          <w:szCs w:val="28"/>
          <w:lang w:val="en-US"/>
        </w:rPr>
        <w:t>rar</w:t>
      </w:r>
      <w:proofErr w:type="spellEnd"/>
      <w:r w:rsidRPr="004D1579">
        <w:rPr>
          <w:sz w:val="28"/>
          <w:szCs w:val="28"/>
        </w:rPr>
        <w:t xml:space="preserve"> (или .</w:t>
      </w:r>
      <w:r w:rsidRPr="004D1579">
        <w:rPr>
          <w:sz w:val="28"/>
          <w:szCs w:val="28"/>
          <w:lang w:val="en-US"/>
        </w:rPr>
        <w:t>zip</w:t>
      </w:r>
      <w:r w:rsidRPr="004D1579">
        <w:rPr>
          <w:sz w:val="28"/>
          <w:szCs w:val="28"/>
        </w:rPr>
        <w:t>)». Вмест</w:t>
      </w:r>
      <w:r w:rsidRPr="00154BE1">
        <w:rPr>
          <w:sz w:val="28"/>
          <w:szCs w:val="28"/>
        </w:rPr>
        <w:t>о</w:t>
      </w:r>
      <w:r w:rsidRPr="004D1579">
        <w:rPr>
          <w:sz w:val="28"/>
          <w:szCs w:val="28"/>
        </w:rPr>
        <w:t xml:space="preserve"> символа «№» учас</w:t>
      </w:r>
      <w:r w:rsidR="00432E98" w:rsidRPr="00432E98">
        <w:rPr>
          <w:rFonts w:eastAsia="Times New Roman"/>
          <w:spacing w:val="0"/>
          <w:sz w:val="28"/>
          <w:szCs w:val="28"/>
        </w:rPr>
        <w:t>т</w:t>
      </w:r>
      <w:r w:rsidRPr="004D1579">
        <w:rPr>
          <w:sz w:val="28"/>
          <w:szCs w:val="28"/>
        </w:rPr>
        <w:t>ник должен указать номер аукциона.</w:t>
      </w:r>
    </w:p>
    <w:p w:rsidR="00246C84" w:rsidRPr="004D1579" w:rsidRDefault="006F52CD" w:rsidP="00246C84">
      <w:pPr>
        <w:pStyle w:val="aa"/>
        <w:ind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246C84" w:rsidRPr="00154BE1" w:rsidRDefault="00246C84" w:rsidP="00246C84">
      <w:pPr>
        <w:pStyle w:val="a8"/>
        <w:suppressAutoHyphens/>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7A5F0C" w:rsidRDefault="00246C8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7A5F0C" w:rsidRDefault="00246C8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p>
    <w:p w:rsidR="007A5F0C" w:rsidRDefault="007A5E6A">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7A5F0C" w:rsidRDefault="00134DD3">
      <w:pPr>
        <w:pStyle w:val="11"/>
        <w:numPr>
          <w:ilvl w:val="2"/>
          <w:numId w:val="35"/>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246C84" w:rsidRPr="00154BE1" w:rsidRDefault="00246C84" w:rsidP="00246C84">
      <w:pPr>
        <w:ind w:firstLine="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7A5F0C" w:rsidRDefault="005B4648">
      <w:pPr>
        <w:pStyle w:val="a6"/>
        <w:numPr>
          <w:ilvl w:val="2"/>
          <w:numId w:val="35"/>
        </w:numPr>
        <w:ind w:left="0" w:firstLine="709"/>
        <w:jc w:val="both"/>
        <w:rPr>
          <w:rFonts w:eastAsia="MS Mincho"/>
          <w:bCs/>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p>
    <w:p w:rsidR="007A5F0C" w:rsidRDefault="00246C84">
      <w:pPr>
        <w:pStyle w:val="a6"/>
        <w:numPr>
          <w:ilvl w:val="2"/>
          <w:numId w:val="35"/>
        </w:numPr>
        <w:ind w:left="0" w:firstLine="709"/>
        <w:jc w:val="both"/>
        <w:rPr>
          <w:rFonts w:eastAsia="MS Mincho"/>
          <w:bCs/>
          <w:sz w:val="28"/>
          <w:szCs w:val="28"/>
        </w:rPr>
      </w:pPr>
      <w:r w:rsidRPr="00154BE1">
        <w:rPr>
          <w:rFonts w:eastAsia="MS Mincho"/>
          <w:bCs/>
          <w:sz w:val="28"/>
          <w:szCs w:val="28"/>
        </w:rPr>
        <w:lastRenderedPageBreak/>
        <w:t xml:space="preserve">Размер обеспечения аукционной заявки устанавливается в пункте </w:t>
      </w:r>
      <w:r w:rsidR="00DA4A79" w:rsidRPr="00D1464C">
        <w:rPr>
          <w:rFonts w:eastAsia="MS Mincho"/>
          <w:bCs/>
          <w:sz w:val="28"/>
          <w:szCs w:val="28"/>
        </w:rPr>
        <w:t>1.</w:t>
      </w:r>
      <w:r w:rsidR="00D1464C">
        <w:rPr>
          <w:rFonts w:eastAsia="MS Mincho"/>
          <w:bCs/>
          <w:sz w:val="28"/>
          <w:szCs w:val="28"/>
        </w:rPr>
        <w:t>4</w:t>
      </w:r>
      <w:r w:rsidRPr="00154BE1">
        <w:rPr>
          <w:rFonts w:eastAsia="MS Mincho"/>
          <w:bCs/>
          <w:sz w:val="28"/>
          <w:szCs w:val="28"/>
        </w:rPr>
        <w:t xml:space="preserve"> аукционной документации. </w:t>
      </w:r>
      <w:r w:rsidRPr="00154BE1">
        <w:rPr>
          <w:sz w:val="28"/>
          <w:szCs w:val="28"/>
        </w:rPr>
        <w:t xml:space="preserve">Участник вправе выбрать способ обеспечения аукционной заявки из указанных в пункте </w:t>
      </w:r>
      <w:r w:rsidR="00D1464C">
        <w:rPr>
          <w:sz w:val="28"/>
          <w:szCs w:val="28"/>
        </w:rPr>
        <w:t>3.18.1</w:t>
      </w:r>
      <w:r w:rsidRPr="00154BE1">
        <w:rPr>
          <w:sz w:val="28"/>
          <w:szCs w:val="28"/>
        </w:rPr>
        <w:t xml:space="preserve"> аукционной документации.</w:t>
      </w:r>
      <w:r w:rsidRPr="00154BE1">
        <w:rPr>
          <w:rFonts w:eastAsia="MS Mincho"/>
          <w:bCs/>
          <w:sz w:val="28"/>
          <w:szCs w:val="28"/>
        </w:rPr>
        <w:t xml:space="preserve"> Предоставление обеспечения иным, не указанным в пункте </w:t>
      </w:r>
      <w:r w:rsidR="00D1464C">
        <w:rPr>
          <w:rFonts w:eastAsia="MS Mincho"/>
          <w:bCs/>
          <w:sz w:val="28"/>
          <w:szCs w:val="28"/>
        </w:rPr>
        <w:t>3.18.1</w:t>
      </w:r>
      <w:r w:rsidRPr="00154BE1">
        <w:rPr>
          <w:rFonts w:eastAsia="MS Mincho"/>
          <w:bCs/>
          <w:sz w:val="28"/>
          <w:szCs w:val="28"/>
        </w:rPr>
        <w:t xml:space="preserve"> аукционной документации, способом не допускается. </w:t>
      </w:r>
    </w:p>
    <w:p w:rsidR="007A5F0C" w:rsidRDefault="007A5E6A">
      <w:pPr>
        <w:ind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аукциона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w:t>
      </w:r>
      <w:r w:rsidR="00D03DF2">
        <w:rPr>
          <w:sz w:val="28"/>
          <w:szCs w:val="28"/>
        </w:rPr>
        <w:t>действующим законодательством Российской Федерации и принятыми во исполнение его нормативными правовыми актами</w:t>
      </w:r>
      <w:r w:rsidRPr="00BD0290">
        <w:rPr>
          <w:sz w:val="28"/>
          <w:szCs w:val="28"/>
        </w:rPr>
        <w:t xml:space="preserve"> (далее - специальный банковский счет)</w:t>
      </w:r>
      <w:r>
        <w:rPr>
          <w:sz w:val="28"/>
          <w:szCs w:val="28"/>
        </w:rPr>
        <w:t>.</w:t>
      </w:r>
    </w:p>
    <w:p w:rsidR="007A5F0C" w:rsidRDefault="00D03DF2">
      <w:pPr>
        <w:pStyle w:val="a6"/>
        <w:numPr>
          <w:ilvl w:val="2"/>
          <w:numId w:val="35"/>
        </w:numPr>
        <w:ind w:left="0" w:firstLine="709"/>
        <w:jc w:val="both"/>
        <w:rPr>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аукционе, установленном в пункте </w:t>
      </w:r>
      <w:r w:rsidR="00DA4A79" w:rsidRPr="00D1464C">
        <w:rPr>
          <w:sz w:val="28"/>
          <w:szCs w:val="28"/>
        </w:rPr>
        <w:t>2.2</w:t>
      </w:r>
      <w:r>
        <w:rPr>
          <w:sz w:val="28"/>
          <w:szCs w:val="28"/>
        </w:rPr>
        <w:t xml:space="preserve"> аукционной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аукциона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аукциона</w:t>
      </w:r>
      <w:r w:rsidRPr="00BD0290">
        <w:rPr>
          <w:sz w:val="28"/>
          <w:szCs w:val="28"/>
        </w:rPr>
        <w:t xml:space="preserve"> незаблокированных денежных средств в размере обеспечения </w:t>
      </w:r>
      <w:r>
        <w:rPr>
          <w:sz w:val="28"/>
          <w:szCs w:val="28"/>
        </w:rPr>
        <w:t xml:space="preserve">аукционной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аукциона</w:t>
      </w:r>
      <w:r w:rsidRPr="00BD0290">
        <w:rPr>
          <w:sz w:val="28"/>
          <w:szCs w:val="28"/>
        </w:rPr>
        <w:t xml:space="preserve"> денежных средств в размере для обеспечения </w:t>
      </w:r>
      <w:r>
        <w:rPr>
          <w:sz w:val="28"/>
          <w:szCs w:val="28"/>
        </w:rPr>
        <w:t xml:space="preserve">аукционной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аукционную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w:t>
      </w:r>
      <w:r w:rsidR="00DA4A79" w:rsidRPr="00D1464C">
        <w:rPr>
          <w:sz w:val="28"/>
          <w:szCs w:val="28"/>
        </w:rPr>
        <w:t>2.2</w:t>
      </w:r>
      <w:r>
        <w:rPr>
          <w:sz w:val="28"/>
          <w:szCs w:val="28"/>
        </w:rPr>
        <w:t xml:space="preserve"> аукционной документации.</w:t>
      </w:r>
    </w:p>
    <w:p w:rsidR="007A5F0C" w:rsidRDefault="00D03DF2">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7A5F0C" w:rsidRDefault="00D03DF2">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7A5F0C" w:rsidRDefault="00D03DF2">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7A5F0C" w:rsidRDefault="0047649E">
      <w:pPr>
        <w:pStyle w:val="a6"/>
        <w:numPr>
          <w:ilvl w:val="2"/>
          <w:numId w:val="35"/>
        </w:numPr>
        <w:ind w:left="0" w:firstLine="709"/>
        <w:jc w:val="both"/>
        <w:rPr>
          <w:sz w:val="28"/>
          <w:szCs w:val="28"/>
        </w:rPr>
      </w:pPr>
      <w:r>
        <w:rPr>
          <w:sz w:val="28"/>
          <w:szCs w:val="28"/>
        </w:rPr>
        <w:t xml:space="preserve">Денежные средства, внесенные на специальный банковский счет в качестве обеспечения заявок на участие в </w:t>
      </w:r>
      <w:r w:rsidR="00D1464C">
        <w:rPr>
          <w:sz w:val="28"/>
          <w:szCs w:val="28"/>
        </w:rPr>
        <w:t>аукционе</w:t>
      </w:r>
      <w:r>
        <w:rPr>
          <w:sz w:val="28"/>
          <w:szCs w:val="28"/>
        </w:rPr>
        <w:t xml:space="preserve">, в случаях, установленных пунктом </w:t>
      </w:r>
      <w:r w:rsidR="00DA4A79" w:rsidRPr="00D53929">
        <w:rPr>
          <w:sz w:val="28"/>
          <w:szCs w:val="28"/>
        </w:rPr>
        <w:t>3.18.</w:t>
      </w:r>
      <w:r w:rsidR="00D53929">
        <w:rPr>
          <w:sz w:val="28"/>
          <w:szCs w:val="28"/>
        </w:rPr>
        <w:t>4</w:t>
      </w:r>
      <w:r>
        <w:rPr>
          <w:sz w:val="28"/>
          <w:szCs w:val="28"/>
        </w:rPr>
        <w:t xml:space="preserve"> </w:t>
      </w:r>
      <w:r w:rsidR="00D53929">
        <w:rPr>
          <w:sz w:val="28"/>
          <w:szCs w:val="28"/>
        </w:rPr>
        <w:t xml:space="preserve">аукционной </w:t>
      </w:r>
      <w:r>
        <w:rPr>
          <w:sz w:val="28"/>
          <w:szCs w:val="28"/>
        </w:rPr>
        <w:t xml:space="preserve">документации, перечисляются по реквизитам, указанным в пункте </w:t>
      </w:r>
      <w:r w:rsidR="00DA4A79" w:rsidRPr="00D53929">
        <w:rPr>
          <w:sz w:val="28"/>
          <w:szCs w:val="28"/>
        </w:rPr>
        <w:t>1.4</w:t>
      </w:r>
      <w:r>
        <w:rPr>
          <w:sz w:val="28"/>
          <w:szCs w:val="28"/>
        </w:rPr>
        <w:t xml:space="preserve"> </w:t>
      </w:r>
      <w:r w:rsidR="00D53929">
        <w:rPr>
          <w:sz w:val="28"/>
          <w:szCs w:val="28"/>
        </w:rPr>
        <w:t xml:space="preserve">аукционной </w:t>
      </w:r>
      <w:r>
        <w:rPr>
          <w:sz w:val="28"/>
          <w:szCs w:val="28"/>
        </w:rPr>
        <w:t>документации.</w:t>
      </w:r>
    </w:p>
    <w:p w:rsidR="007A5F0C" w:rsidRDefault="00246C8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w:t>
      </w:r>
      <w:r w:rsidRPr="00154BE1">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указанных в приложении </w:t>
      </w:r>
      <w:r w:rsidR="00DA4A79" w:rsidRPr="00D53929">
        <w:rPr>
          <w:sz w:val="28"/>
          <w:szCs w:val="28"/>
        </w:rPr>
        <w:t>№ </w:t>
      </w:r>
      <w:r w:rsidR="00D53929">
        <w:rPr>
          <w:sz w:val="28"/>
          <w:szCs w:val="28"/>
        </w:rPr>
        <w:t>3</w:t>
      </w:r>
      <w:r w:rsidRPr="00154BE1">
        <w:rPr>
          <w:sz w:val="28"/>
          <w:szCs w:val="28"/>
        </w:rPr>
        <w:t xml:space="preserve"> 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D53929">
        <w:rPr>
          <w:sz w:val="28"/>
          <w:szCs w:val="28"/>
        </w:rPr>
        <w:t>2.2</w:t>
      </w:r>
      <w:r w:rsidRPr="00154BE1">
        <w:rPr>
          <w:sz w:val="28"/>
          <w:szCs w:val="28"/>
        </w:rPr>
        <w:t xml:space="preserve"> аукционной документации.</w:t>
      </w:r>
    </w:p>
    <w:p w:rsidR="007A5F0C" w:rsidRDefault="00246C8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7A5F0C" w:rsidRDefault="00246C8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7A5F0C" w:rsidRDefault="00246C8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7A5F0C" w:rsidRDefault="00246C8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 xml:space="preserve">способ закупки, номер и ее наименование согласно пунктам </w:t>
      </w:r>
      <w:r w:rsidR="00DA4A79" w:rsidRPr="00D53929">
        <w:rPr>
          <w:sz w:val="28"/>
          <w:szCs w:val="28"/>
        </w:rPr>
        <w:t>1.</w:t>
      </w:r>
      <w:r w:rsidR="00D53929">
        <w:rPr>
          <w:sz w:val="28"/>
          <w:szCs w:val="28"/>
        </w:rPr>
        <w:t>1</w:t>
      </w:r>
      <w:r w:rsidR="00DA4A79" w:rsidRPr="00D53929">
        <w:rPr>
          <w:sz w:val="28"/>
          <w:szCs w:val="28"/>
        </w:rPr>
        <w:t>, 1.</w:t>
      </w:r>
      <w:r w:rsidR="00D53929">
        <w:rPr>
          <w:sz w:val="28"/>
          <w:szCs w:val="28"/>
        </w:rPr>
        <w:t>2</w:t>
      </w:r>
      <w:r w:rsidRPr="00154BE1">
        <w:rPr>
          <w:sz w:val="28"/>
          <w:szCs w:val="28"/>
        </w:rPr>
        <w:t xml:space="preserve"> аукционной документации;</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7A62B4">
        <w:rPr>
          <w:sz w:val="28"/>
          <w:szCs w:val="28"/>
        </w:rPr>
        <w:t>7</w:t>
      </w:r>
      <w:r w:rsidR="007A62B4" w:rsidRPr="00154BE1">
        <w:rPr>
          <w:sz w:val="28"/>
          <w:szCs w:val="28"/>
        </w:rPr>
        <w:t xml:space="preserve"> </w:t>
      </w:r>
      <w:r w:rsidRPr="00154BE1">
        <w:rPr>
          <w:sz w:val="28"/>
          <w:szCs w:val="28"/>
        </w:rPr>
        <w:t>(</w:t>
      </w:r>
      <w:r w:rsidR="007A62B4">
        <w:rPr>
          <w:sz w:val="28"/>
          <w:szCs w:val="28"/>
        </w:rPr>
        <w:t>семи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обязательство принципала не совершать действий, направленных на отзыв 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lastRenderedPageBreak/>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пунктом </w:t>
      </w:r>
      <w:r w:rsidR="00DA4A79" w:rsidRPr="00D53929">
        <w:rPr>
          <w:sz w:val="28"/>
          <w:szCs w:val="28"/>
        </w:rPr>
        <w:t>1.</w:t>
      </w:r>
      <w:r w:rsidR="00D53929">
        <w:rPr>
          <w:sz w:val="28"/>
          <w:szCs w:val="28"/>
        </w:rPr>
        <w:t>5</w:t>
      </w:r>
      <w:r w:rsidR="00BA7940" w:rsidRPr="00154BE1">
        <w:rPr>
          <w:sz w:val="28"/>
          <w:szCs w:val="28"/>
        </w:rPr>
        <w:t xml:space="preserve"> аукционной документации)</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пунктом </w:t>
      </w:r>
      <w:r w:rsidR="00DA4A79" w:rsidRPr="00D53929">
        <w:rPr>
          <w:sz w:val="28"/>
          <w:szCs w:val="28"/>
        </w:rPr>
        <w:t>1.</w:t>
      </w:r>
      <w:r w:rsidR="00D53929">
        <w:rPr>
          <w:sz w:val="28"/>
          <w:szCs w:val="28"/>
        </w:rPr>
        <w:t>5</w:t>
      </w:r>
      <w:r w:rsidR="00BA7940" w:rsidRPr="00154BE1">
        <w:rPr>
          <w:sz w:val="28"/>
          <w:szCs w:val="28"/>
        </w:rPr>
        <w:t xml:space="preserve"> аукционной документации)</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xml:space="preserve">- непредставление документов, указанных в пункте </w:t>
      </w:r>
      <w:r w:rsidR="00DA4A79" w:rsidRPr="00D53929">
        <w:rPr>
          <w:sz w:val="28"/>
          <w:szCs w:val="28"/>
        </w:rPr>
        <w:t>1.</w:t>
      </w:r>
      <w:r w:rsidR="00D53929">
        <w:rPr>
          <w:sz w:val="28"/>
          <w:szCs w:val="28"/>
        </w:rPr>
        <w:t>3</w:t>
      </w:r>
      <w:r w:rsidRPr="00154BE1">
        <w:rPr>
          <w:sz w:val="28"/>
          <w:szCs w:val="28"/>
        </w:rPr>
        <w:t xml:space="preserve">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246C84" w:rsidRPr="00154BE1" w:rsidRDefault="00246C84" w:rsidP="00246C84">
      <w:pPr>
        <w:pStyle w:val="a8"/>
        <w:suppressAutoHyphens/>
        <w:ind w:firstLine="705"/>
        <w:rPr>
          <w:sz w:val="28"/>
          <w:szCs w:val="28"/>
        </w:rPr>
      </w:pPr>
      <w:r w:rsidRPr="00154BE1">
        <w:rPr>
          <w:sz w:val="28"/>
          <w:szCs w:val="28"/>
        </w:rPr>
        <w:t xml:space="preserve">- непредставление сведений в отношении всей цепочки собственников, включая бенефициаров (в том числе конечных), в соответствии с требованиями пункта </w:t>
      </w:r>
      <w:r w:rsidR="00D53929">
        <w:rPr>
          <w:sz w:val="28"/>
          <w:szCs w:val="28"/>
        </w:rPr>
        <w:t>3.21</w:t>
      </w:r>
      <w:r w:rsidRPr="00154BE1">
        <w:rPr>
          <w:sz w:val="28"/>
          <w:szCs w:val="28"/>
        </w:rPr>
        <w:t xml:space="preserve"> аукционной документации;</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A5F0C" w:rsidRDefault="00246C8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A5F0C" w:rsidRDefault="00246C8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154BE1">
        <w:rPr>
          <w:sz w:val="28"/>
          <w:szCs w:val="28"/>
        </w:rPr>
        <w:lastRenderedPageBreak/>
        <w:t>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срок действия банковской гарантии в соответствии с требованиями пункта </w:t>
      </w:r>
      <w:r w:rsidR="00BD6344">
        <w:rPr>
          <w:sz w:val="28"/>
          <w:szCs w:val="28"/>
        </w:rPr>
        <w:t>3.18.6</w:t>
      </w:r>
      <w:r w:rsidRPr="00154BE1">
        <w:rPr>
          <w:sz w:val="28"/>
          <w:szCs w:val="28"/>
        </w:rPr>
        <w:t xml:space="preserve">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7649E">
        <w:rPr>
          <w:sz w:val="28"/>
          <w:szCs w:val="28"/>
        </w:rPr>
        <w:t>;</w:t>
      </w:r>
    </w:p>
    <w:p w:rsidR="0047649E" w:rsidRPr="00154BE1" w:rsidRDefault="0047649E" w:rsidP="00246C84">
      <w:pPr>
        <w:pStyle w:val="a8"/>
        <w:numPr>
          <w:ilvl w:val="0"/>
          <w:numId w:val="31"/>
        </w:numPr>
        <w:suppressAutoHyphens/>
        <w:ind w:left="0" w:firstLine="705"/>
        <w:rPr>
          <w:sz w:val="28"/>
          <w:szCs w:val="28"/>
        </w:rPr>
      </w:pPr>
      <w:r>
        <w:rPr>
          <w:color w:val="000000"/>
          <w:sz w:val="28"/>
          <w:szCs w:val="28"/>
        </w:rPr>
        <w:t>условие, согласно которому требование по банковской гарантии может быть представлено гаранту без предъявления оригинала банковской гарантии.</w:t>
      </w:r>
    </w:p>
    <w:p w:rsidR="007A5F0C" w:rsidRDefault="00246C8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A5F0C" w:rsidRDefault="00246C84">
      <w:pPr>
        <w:pStyle w:val="a8"/>
        <w:numPr>
          <w:ilvl w:val="2"/>
          <w:numId w:val="35"/>
        </w:numPr>
        <w:suppressAutoHyphens/>
        <w:ind w:left="0" w:firstLine="709"/>
        <w:rPr>
          <w:sz w:val="28"/>
          <w:szCs w:val="28"/>
        </w:rPr>
      </w:pPr>
      <w:r w:rsidRPr="00154BE1">
        <w:rPr>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7A5F0C" w:rsidRDefault="00246C84">
      <w:pPr>
        <w:pStyle w:val="a8"/>
        <w:numPr>
          <w:ilvl w:val="2"/>
          <w:numId w:val="35"/>
        </w:numPr>
        <w:suppressAutoHyphens/>
        <w:ind w:left="0" w:firstLine="709"/>
        <w:rPr>
          <w:sz w:val="28"/>
          <w:szCs w:val="28"/>
        </w:rPr>
      </w:pPr>
      <w:r w:rsidRPr="00154BE1">
        <w:rPr>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7A5F0C" w:rsidRDefault="00F87227">
      <w:pPr>
        <w:pStyle w:val="a8"/>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7A5F0C" w:rsidRDefault="007C5A9C">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w:t>
      </w:r>
      <w:r w:rsidR="00DA4A79" w:rsidRPr="00BD6344">
        <w:rPr>
          <w:color w:val="000000"/>
          <w:sz w:val="28"/>
          <w:szCs w:val="28"/>
        </w:rPr>
        <w:t xml:space="preserve">по форме </w:t>
      </w:r>
      <w:r w:rsidR="00BD6344">
        <w:rPr>
          <w:color w:val="000000"/>
          <w:sz w:val="28"/>
          <w:szCs w:val="28"/>
        </w:rPr>
        <w:t xml:space="preserve">5.2 </w:t>
      </w:r>
      <w:r w:rsidR="00DA4A79" w:rsidRPr="00BD6344">
        <w:rPr>
          <w:color w:val="000000"/>
          <w:sz w:val="28"/>
          <w:szCs w:val="28"/>
        </w:rPr>
        <w:t>приложения</w:t>
      </w:r>
      <w:r w:rsidRPr="00B85A98">
        <w:rPr>
          <w:color w:val="000000"/>
          <w:sz w:val="28"/>
          <w:szCs w:val="28"/>
        </w:rPr>
        <w:t xml:space="preserve"> </w:t>
      </w:r>
      <w:r w:rsidR="00DA4A79" w:rsidRPr="00BD6344">
        <w:rPr>
          <w:color w:val="000000"/>
          <w:sz w:val="28"/>
          <w:szCs w:val="28"/>
        </w:rPr>
        <w:t>№</w:t>
      </w:r>
      <w:r w:rsidR="00BD6344">
        <w:rPr>
          <w:color w:val="000000"/>
          <w:sz w:val="28"/>
          <w:szCs w:val="28"/>
        </w:rPr>
        <w:t> 5</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263439"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7A5F0C" w:rsidRDefault="00263439">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524ED6">
        <w:rPr>
          <w:sz w:val="28"/>
          <w:szCs w:val="28"/>
        </w:rPr>
        <w:t>предусмотренные</w:t>
      </w:r>
      <w:r w:rsidRPr="00263439">
        <w:rPr>
          <w:sz w:val="28"/>
          <w:szCs w:val="28"/>
        </w:rPr>
        <w:t xml:space="preserve"> аукционной </w:t>
      </w:r>
      <w:r w:rsidR="00524ED6">
        <w:rPr>
          <w:sz w:val="28"/>
          <w:szCs w:val="28"/>
        </w:rPr>
        <w:t>документацией и необходимые для рассмотрения заявки участника</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7A5F0C" w:rsidRDefault="00524ED6">
      <w:pPr>
        <w:pStyle w:val="a6"/>
        <w:numPr>
          <w:ilvl w:val="2"/>
          <w:numId w:val="35"/>
        </w:numPr>
        <w:ind w:left="0" w:firstLine="709"/>
        <w:jc w:val="both"/>
        <w:rPr>
          <w:sz w:val="28"/>
          <w:szCs w:val="28"/>
        </w:rPr>
      </w:pPr>
      <w:r>
        <w:rPr>
          <w:sz w:val="28"/>
          <w:szCs w:val="28"/>
        </w:rPr>
        <w:t xml:space="preserve"> </w:t>
      </w:r>
      <w:r w:rsidRPr="00524ED6">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7A5F0C" w:rsidRDefault="00246C8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7A5F0C" w:rsidRDefault="00246C8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7A5F0C" w:rsidRDefault="00952021">
      <w:pPr>
        <w:pStyle w:val="a8"/>
        <w:numPr>
          <w:ilvl w:val="2"/>
          <w:numId w:val="35"/>
        </w:numPr>
        <w:ind w:left="0" w:firstLine="709"/>
        <w:rPr>
          <w:sz w:val="28"/>
          <w:szCs w:val="28"/>
        </w:rPr>
      </w:pPr>
      <w:r>
        <w:rPr>
          <w:sz w:val="28"/>
          <w:szCs w:val="28"/>
        </w:rPr>
        <w:lastRenderedPageBreak/>
        <w:t xml:space="preserve">Требование пункта </w:t>
      </w:r>
      <w:r w:rsidR="00DA4A79" w:rsidRPr="00BD6344">
        <w:rPr>
          <w:sz w:val="28"/>
          <w:szCs w:val="28"/>
        </w:rPr>
        <w:t>3.20</w:t>
      </w:r>
      <w:r>
        <w:rPr>
          <w:sz w:val="28"/>
          <w:szCs w:val="28"/>
        </w:rPr>
        <w:t xml:space="preserve"> аукционной документации применяются, если в пункте </w:t>
      </w:r>
      <w:r w:rsidR="00DA4A79" w:rsidRPr="00BD6344">
        <w:rPr>
          <w:sz w:val="28"/>
          <w:szCs w:val="28"/>
        </w:rPr>
        <w:t>1.5</w:t>
      </w:r>
      <w:r>
        <w:rPr>
          <w:sz w:val="28"/>
          <w:szCs w:val="28"/>
        </w:rPr>
        <w:t xml:space="preserve"> аукционной документации установлено требование о предоставлении обеспечения исполнения договора.</w:t>
      </w:r>
    </w:p>
    <w:p w:rsidR="007A5F0C" w:rsidRDefault="00246C84">
      <w:pPr>
        <w:pStyle w:val="a8"/>
        <w:numPr>
          <w:ilvl w:val="2"/>
          <w:numId w:val="35"/>
        </w:numPr>
        <w:ind w:left="0" w:firstLine="709"/>
        <w:rPr>
          <w:sz w:val="28"/>
          <w:szCs w:val="28"/>
        </w:rPr>
      </w:pPr>
      <w:r w:rsidRPr="00154BE1">
        <w:rPr>
          <w:sz w:val="28"/>
          <w:szCs w:val="28"/>
        </w:rPr>
        <w:t>Исполнение договора может обеспечиваться предоставлением банковской гарантии,</w:t>
      </w:r>
      <w:r w:rsidR="00FA242D">
        <w:rPr>
          <w:sz w:val="28"/>
          <w:szCs w:val="28"/>
        </w:rPr>
        <w:t xml:space="preserve"> либо</w:t>
      </w:r>
      <w:r w:rsidRPr="00154BE1">
        <w:rPr>
          <w:sz w:val="28"/>
          <w:szCs w:val="28"/>
        </w:rPr>
        <w:t xml:space="preserve"> внесением денежных средств на указанный заказчиком в пункте </w:t>
      </w:r>
      <w:r w:rsidR="00DA4A79" w:rsidRPr="00BD6344">
        <w:rPr>
          <w:sz w:val="28"/>
          <w:szCs w:val="28"/>
        </w:rPr>
        <w:t>1.</w:t>
      </w:r>
      <w:r w:rsidR="00BD6344">
        <w:rPr>
          <w:sz w:val="28"/>
          <w:szCs w:val="28"/>
        </w:rPr>
        <w:t>5</w:t>
      </w:r>
      <w:r w:rsidRPr="00154BE1">
        <w:rPr>
          <w:sz w:val="28"/>
          <w:szCs w:val="28"/>
        </w:rPr>
        <w:t xml:space="preserve">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00952021">
        <w:rPr>
          <w:sz w:val="28"/>
          <w:szCs w:val="28"/>
        </w:rPr>
        <w:t xml:space="preserve"> </w:t>
      </w:r>
    </w:p>
    <w:p w:rsidR="007A5F0C" w:rsidRDefault="00D44817">
      <w:pPr>
        <w:pStyle w:val="a8"/>
        <w:numPr>
          <w:ilvl w:val="2"/>
          <w:numId w:val="35"/>
        </w:numPr>
        <w:ind w:left="0" w:firstLine="709"/>
        <w:rPr>
          <w:sz w:val="28"/>
          <w:szCs w:val="28"/>
        </w:rPr>
      </w:pPr>
      <w:r w:rsidRPr="00952021">
        <w:rPr>
          <w:sz w:val="28"/>
          <w:szCs w:val="28"/>
        </w:rPr>
        <w:t xml:space="preserve">В пункте </w:t>
      </w:r>
      <w:r w:rsidR="00DA4A79" w:rsidRPr="00BD6344">
        <w:rPr>
          <w:sz w:val="28"/>
          <w:szCs w:val="28"/>
        </w:rPr>
        <w:t>1.</w:t>
      </w:r>
      <w:r w:rsidR="00BD6344">
        <w:rPr>
          <w:sz w:val="28"/>
          <w:szCs w:val="28"/>
        </w:rPr>
        <w:t>5</w:t>
      </w:r>
      <w:r w:rsidRPr="00952021">
        <w:rPr>
          <w:sz w:val="28"/>
          <w:szCs w:val="28"/>
        </w:rPr>
        <w:t xml:space="preserve">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5F0C" w:rsidRDefault="00D44817">
      <w:pPr>
        <w:pStyle w:val="a8"/>
        <w:ind w:left="709" w:firstLine="0"/>
        <w:rPr>
          <w:sz w:val="28"/>
          <w:szCs w:val="28"/>
        </w:rPr>
      </w:pPr>
      <w:r w:rsidRPr="00952021">
        <w:rPr>
          <w:sz w:val="28"/>
          <w:szCs w:val="28"/>
        </w:rPr>
        <w:t>1) обязательств по возврату аванса;</w:t>
      </w:r>
    </w:p>
    <w:p w:rsidR="007A5F0C" w:rsidRDefault="00D44817">
      <w:pPr>
        <w:pStyle w:val="a8"/>
        <w:ind w:left="709" w:firstLine="0"/>
        <w:rPr>
          <w:sz w:val="28"/>
          <w:szCs w:val="28"/>
        </w:rPr>
      </w:pPr>
      <w:r w:rsidRPr="00952021">
        <w:rPr>
          <w:sz w:val="28"/>
          <w:szCs w:val="28"/>
        </w:rPr>
        <w:t>2) обязательств по договору (в том числе по отдельным этапам</w:t>
      </w:r>
      <w:r w:rsidR="00432E98" w:rsidRPr="00432E98">
        <w:rPr>
          <w:color w:val="000000"/>
          <w:sz w:val="28"/>
          <w:szCs w:val="28"/>
        </w:rPr>
        <w:t xml:space="preserve"> исполнен</w:t>
      </w:r>
      <w:r w:rsidRPr="00952021">
        <w:rPr>
          <w:sz w:val="28"/>
          <w:szCs w:val="28"/>
        </w:rPr>
        <w:t>ия догово</w:t>
      </w:r>
      <w:r w:rsidR="00DA4A79" w:rsidRPr="00086B0D">
        <w:rPr>
          <w:sz w:val="28"/>
          <w:szCs w:val="28"/>
        </w:rPr>
        <w:t>ра)</w:t>
      </w:r>
      <w:r w:rsidRPr="00952021">
        <w:rPr>
          <w:sz w:val="28"/>
          <w:szCs w:val="28"/>
        </w:rPr>
        <w:t>, кроме гарантийных обязательств;</w:t>
      </w:r>
    </w:p>
    <w:p w:rsidR="007A5F0C" w:rsidRDefault="00D44817">
      <w:pPr>
        <w:pStyle w:val="a8"/>
        <w:ind w:left="709" w:firstLine="0"/>
        <w:rPr>
          <w:sz w:val="28"/>
          <w:szCs w:val="28"/>
        </w:rPr>
      </w:pPr>
      <w:r w:rsidRPr="00952021">
        <w:rPr>
          <w:sz w:val="28"/>
          <w:szCs w:val="28"/>
        </w:rPr>
        <w:t>3) гарантийных обязательств.</w:t>
      </w:r>
    </w:p>
    <w:p w:rsidR="007A5F0C" w:rsidRDefault="00246C84">
      <w:pPr>
        <w:pStyle w:val="a8"/>
        <w:numPr>
          <w:ilvl w:val="2"/>
          <w:numId w:val="35"/>
        </w:numPr>
        <w:ind w:left="0" w:firstLine="709"/>
        <w:rPr>
          <w:sz w:val="28"/>
          <w:szCs w:val="28"/>
        </w:rPr>
      </w:pPr>
      <w:r w:rsidRPr="00952021">
        <w:rPr>
          <w:sz w:val="28"/>
          <w:szCs w:val="28"/>
        </w:rPr>
        <w:t xml:space="preserve">Размер обеспечения исполнения договора установлен в пункте </w:t>
      </w:r>
      <w:r w:rsidR="00DA4A79" w:rsidRPr="00086B0D">
        <w:rPr>
          <w:sz w:val="28"/>
          <w:szCs w:val="28"/>
        </w:rPr>
        <w:t>1.</w:t>
      </w:r>
      <w:r w:rsidR="00086B0D">
        <w:rPr>
          <w:sz w:val="28"/>
          <w:szCs w:val="28"/>
        </w:rPr>
        <w:t>5</w:t>
      </w:r>
      <w:r w:rsidRPr="00952021">
        <w:rPr>
          <w:sz w:val="28"/>
          <w:szCs w:val="28"/>
        </w:rPr>
        <w:t xml:space="preserve"> аукционной документации. Участник вправе выбрать способ обеспе</w:t>
      </w:r>
      <w:r w:rsidRPr="00154BE1">
        <w:rPr>
          <w:sz w:val="28"/>
          <w:szCs w:val="28"/>
        </w:rPr>
        <w:t xml:space="preserve">чения исполнения договора из указанных в пункте </w:t>
      </w:r>
      <w:r w:rsidR="00086B0D">
        <w:rPr>
          <w:sz w:val="28"/>
          <w:szCs w:val="28"/>
        </w:rPr>
        <w:t>3.20.2</w:t>
      </w:r>
      <w:r w:rsidRPr="00154BE1">
        <w:rPr>
          <w:sz w:val="28"/>
          <w:szCs w:val="28"/>
        </w:rPr>
        <w:t xml:space="preserve"> аукционной документации. Предоставление обеспечения иным, не указанным в пункте </w:t>
      </w:r>
      <w:r w:rsidR="00086B0D">
        <w:rPr>
          <w:sz w:val="28"/>
          <w:szCs w:val="28"/>
        </w:rPr>
        <w:t>3.20.2</w:t>
      </w:r>
      <w:r w:rsidRPr="00154BE1">
        <w:rPr>
          <w:sz w:val="28"/>
          <w:szCs w:val="28"/>
        </w:rPr>
        <w:t xml:space="preserve"> аукционной документации, способом не допускается.</w:t>
      </w:r>
    </w:p>
    <w:p w:rsidR="00246C84" w:rsidRPr="00154BE1" w:rsidRDefault="00246C84" w:rsidP="00246C84">
      <w:pPr>
        <w:pStyle w:val="a8"/>
        <w:rPr>
          <w:sz w:val="28"/>
          <w:szCs w:val="28"/>
        </w:rPr>
      </w:pPr>
      <w:r w:rsidRPr="00154BE1">
        <w:rPr>
          <w:sz w:val="28"/>
          <w:szCs w:val="28"/>
        </w:rPr>
        <w:t>В случае применения антидемпинговой</w:t>
      </w:r>
      <w:r w:rsidR="00626473" w:rsidRPr="00154BE1">
        <w:rPr>
          <w:sz w:val="28"/>
          <w:szCs w:val="28"/>
        </w:rPr>
        <w:t xml:space="preserve"> меры, </w:t>
      </w:r>
      <w:r w:rsidR="00952021" w:rsidRPr="00154BE1">
        <w:rPr>
          <w:sz w:val="28"/>
          <w:szCs w:val="28"/>
        </w:rPr>
        <w:t>предусм</w:t>
      </w:r>
      <w:r w:rsidR="00952021">
        <w:rPr>
          <w:sz w:val="28"/>
          <w:szCs w:val="28"/>
        </w:rPr>
        <w:t>атривающей предоставление</w:t>
      </w:r>
      <w:r w:rsidR="00952021" w:rsidRPr="00154BE1">
        <w:rPr>
          <w:sz w:val="28"/>
          <w:szCs w:val="28"/>
        </w:rPr>
        <w:t xml:space="preserve"> </w:t>
      </w:r>
      <w:r w:rsidRPr="00154BE1">
        <w:rPr>
          <w:sz w:val="28"/>
          <w:szCs w:val="28"/>
        </w:rPr>
        <w:t xml:space="preserve">обеспечения исполнения договора </w:t>
      </w:r>
      <w:r w:rsidR="00952021">
        <w:rPr>
          <w:color w:val="000000"/>
          <w:sz w:val="28"/>
          <w:szCs w:val="28"/>
        </w:rPr>
        <w:t xml:space="preserve">в размере, превышающем в полтора раза размер, указанный в пункте </w:t>
      </w:r>
      <w:r w:rsidR="00432E98" w:rsidRPr="00432E98">
        <w:rPr>
          <w:color w:val="000000"/>
          <w:sz w:val="28"/>
          <w:szCs w:val="28"/>
        </w:rPr>
        <w:t>1.</w:t>
      </w:r>
      <w:r w:rsidR="008A64C7">
        <w:rPr>
          <w:color w:val="000000"/>
          <w:sz w:val="28"/>
          <w:szCs w:val="28"/>
        </w:rPr>
        <w:t>5</w:t>
      </w:r>
      <w:r w:rsidR="00952021">
        <w:rPr>
          <w:color w:val="000000"/>
          <w:sz w:val="28"/>
          <w:szCs w:val="28"/>
        </w:rPr>
        <w:t xml:space="preserve"> аукционной документации, обеспечение исполнения договора предоставляется в соответствующем размере</w:t>
      </w:r>
      <w:r w:rsidRPr="00154BE1">
        <w:rPr>
          <w:sz w:val="28"/>
          <w:szCs w:val="28"/>
        </w:rPr>
        <w:t xml:space="preserve">. </w:t>
      </w:r>
    </w:p>
    <w:p w:rsidR="007A5F0C" w:rsidRDefault="00246C84">
      <w:pPr>
        <w:pStyle w:val="a8"/>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7A5F0C" w:rsidRDefault="00246C84">
      <w:pPr>
        <w:pStyle w:val="a8"/>
        <w:numPr>
          <w:ilvl w:val="2"/>
          <w:numId w:val="35"/>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A5F0C" w:rsidRDefault="00246C8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w:t>
      </w:r>
      <w:r w:rsidRPr="00154BE1">
        <w:rPr>
          <w:bCs/>
          <w:sz w:val="28"/>
          <w:szCs w:val="28"/>
        </w:rPr>
        <w:lastRenderedPageBreak/>
        <w:t xml:space="preserve">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В случае применения антидемпинговой</w:t>
      </w:r>
      <w:r w:rsidR="00626473" w:rsidRPr="00154BE1">
        <w:rPr>
          <w:bCs/>
          <w:sz w:val="28"/>
          <w:szCs w:val="28"/>
        </w:rPr>
        <w:t xml:space="preserve"> меры, предусмотренной пунктом </w:t>
      </w:r>
      <w:r w:rsidR="00257D10">
        <w:rPr>
          <w:bCs/>
          <w:sz w:val="28"/>
          <w:szCs w:val="28"/>
        </w:rPr>
        <w:t>3.13.3.1</w:t>
      </w:r>
      <w:r w:rsidRPr="00154BE1">
        <w:rPr>
          <w:bCs/>
          <w:sz w:val="28"/>
          <w:szCs w:val="28"/>
        </w:rPr>
        <w:t xml:space="preserve"> аукционной документации, размер обеспечения исполнения договора устанавливается в соответствии с пунктом </w:t>
      </w:r>
      <w:r w:rsidR="00257D10">
        <w:rPr>
          <w:bCs/>
          <w:sz w:val="28"/>
          <w:szCs w:val="28"/>
        </w:rPr>
        <w:t>3.13.3.1</w:t>
      </w:r>
      <w:r w:rsidRPr="00154BE1">
        <w:rPr>
          <w:bCs/>
          <w:sz w:val="28"/>
          <w:szCs w:val="28"/>
        </w:rPr>
        <w:t xml:space="preserve"> аукционной документации.</w:t>
      </w:r>
    </w:p>
    <w:p w:rsidR="007A5F0C" w:rsidRDefault="00246C8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7A5F0C" w:rsidRDefault="00246C84">
      <w:pPr>
        <w:pStyle w:val="a8"/>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7A5F0C" w:rsidRDefault="00246C84">
      <w:pPr>
        <w:pStyle w:val="a8"/>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A4A79" w:rsidRPr="00257D10">
        <w:rPr>
          <w:sz w:val="28"/>
          <w:szCs w:val="28"/>
        </w:rPr>
        <w:t>№ </w:t>
      </w:r>
      <w:r w:rsidR="00257D10">
        <w:rPr>
          <w:sz w:val="28"/>
          <w:szCs w:val="28"/>
        </w:rPr>
        <w:t>4</w:t>
      </w:r>
      <w:r w:rsidRPr="00154BE1">
        <w:rPr>
          <w:sz w:val="28"/>
          <w:szCs w:val="28"/>
        </w:rPr>
        <w:t xml:space="preserve"> к аукционной документации. Срок действия банковской гарантии должен превышать срок действия договора не менее чем на 1 (один) месяц.</w:t>
      </w:r>
    </w:p>
    <w:p w:rsidR="007A5F0C" w:rsidRDefault="00246C84">
      <w:pPr>
        <w:pStyle w:val="a8"/>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Pr="00154BE1">
        <w:rPr>
          <w:rFonts w:eastAsia="Times New Roman"/>
          <w:bCs/>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7A5F0C" w:rsidRDefault="00246C84">
      <w:pPr>
        <w:pStyle w:val="a8"/>
        <w:numPr>
          <w:ilvl w:val="2"/>
          <w:numId w:val="35"/>
        </w:numPr>
        <w:ind w:left="0" w:firstLine="709"/>
        <w:rPr>
          <w:sz w:val="28"/>
          <w:szCs w:val="28"/>
        </w:rPr>
      </w:pPr>
      <w:r w:rsidRPr="00154BE1">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419FC">
        <w:rPr>
          <w:rFonts w:eastAsia="Times New Roman"/>
          <w:bCs/>
          <w:sz w:val="28"/>
          <w:szCs w:val="28"/>
        </w:rPr>
        <w:t xml:space="preserve">, </w:t>
      </w:r>
      <w:r w:rsidR="008419FC">
        <w:rPr>
          <w:bCs/>
          <w:sz w:val="28"/>
          <w:szCs w:val="28"/>
        </w:rPr>
        <w:t xml:space="preserve">указанным в пункте </w:t>
      </w:r>
      <w:r w:rsidR="00780B8F">
        <w:rPr>
          <w:bCs/>
          <w:sz w:val="28"/>
          <w:szCs w:val="28"/>
        </w:rPr>
        <w:t>3.18.6</w:t>
      </w:r>
      <w:r w:rsidR="008419FC">
        <w:rPr>
          <w:bCs/>
          <w:sz w:val="28"/>
          <w:szCs w:val="28"/>
        </w:rPr>
        <w:t xml:space="preserve"> аукционной документации</w:t>
      </w:r>
      <w:r w:rsidRPr="00154BE1">
        <w:rPr>
          <w:rFonts w:eastAsia="Times New Roman"/>
          <w:bCs/>
          <w:sz w:val="28"/>
          <w:szCs w:val="28"/>
        </w:rPr>
        <w:t>, предоставление гарантии предложенным банком может быть согласовано.</w:t>
      </w:r>
      <w:r w:rsidRPr="00154BE1">
        <w:rPr>
          <w:sz w:val="28"/>
          <w:szCs w:val="28"/>
        </w:rPr>
        <w:t xml:space="preserve"> </w:t>
      </w:r>
    </w:p>
    <w:p w:rsidR="007A5F0C" w:rsidRDefault="00246C84">
      <w:pPr>
        <w:pStyle w:val="a8"/>
        <w:numPr>
          <w:ilvl w:val="2"/>
          <w:numId w:val="35"/>
        </w:numPr>
        <w:ind w:left="0" w:firstLine="709"/>
        <w:rPr>
          <w:sz w:val="28"/>
          <w:szCs w:val="28"/>
        </w:rPr>
      </w:pPr>
      <w:r w:rsidRPr="00154BE1">
        <w:rPr>
          <w:sz w:val="28"/>
          <w:szCs w:val="28"/>
        </w:rPr>
        <w:t xml:space="preserve">Требования к банковской гарантии установлены в пунктах </w:t>
      </w:r>
      <w:r w:rsidR="00780B8F">
        <w:rPr>
          <w:sz w:val="28"/>
          <w:szCs w:val="28"/>
        </w:rPr>
        <w:t>3.18.8</w:t>
      </w:r>
      <w:r w:rsidR="00DA4A79" w:rsidRPr="00780B8F">
        <w:rPr>
          <w:sz w:val="28"/>
          <w:szCs w:val="28"/>
        </w:rPr>
        <w:t xml:space="preserve">, </w:t>
      </w:r>
      <w:r w:rsidR="00780B8F">
        <w:rPr>
          <w:sz w:val="28"/>
          <w:szCs w:val="28"/>
        </w:rPr>
        <w:t>3.18.9</w:t>
      </w:r>
      <w:r w:rsidR="00DA4A79" w:rsidRPr="00780B8F">
        <w:rPr>
          <w:sz w:val="28"/>
          <w:szCs w:val="28"/>
        </w:rPr>
        <w:t xml:space="preserve">, </w:t>
      </w:r>
      <w:r w:rsidR="00780B8F">
        <w:rPr>
          <w:sz w:val="28"/>
          <w:szCs w:val="28"/>
        </w:rPr>
        <w:t>3.18.10</w:t>
      </w:r>
      <w:r w:rsidRPr="00154BE1">
        <w:rPr>
          <w:sz w:val="28"/>
          <w:szCs w:val="28"/>
        </w:rPr>
        <w:t xml:space="preserve"> (за </w:t>
      </w:r>
      <w:r w:rsidR="00626473" w:rsidRPr="00154BE1">
        <w:rPr>
          <w:sz w:val="28"/>
          <w:szCs w:val="28"/>
        </w:rPr>
        <w:t>ис</w:t>
      </w:r>
      <w:r w:rsidR="004A34A7" w:rsidRPr="00154BE1">
        <w:rPr>
          <w:sz w:val="28"/>
          <w:szCs w:val="28"/>
        </w:rPr>
        <w:t xml:space="preserve">ключением подпунктов </w:t>
      </w:r>
      <w:r w:rsidR="00DA4A79" w:rsidRPr="00780B8F">
        <w:rPr>
          <w:sz w:val="28"/>
          <w:szCs w:val="28"/>
        </w:rPr>
        <w:t>6 и 8</w:t>
      </w:r>
      <w:r w:rsidR="004A34A7" w:rsidRPr="00154BE1">
        <w:rPr>
          <w:sz w:val="28"/>
          <w:szCs w:val="28"/>
        </w:rPr>
        <w:t xml:space="preserve">), </w:t>
      </w:r>
      <w:r w:rsidR="00780B8F">
        <w:rPr>
          <w:sz w:val="28"/>
          <w:szCs w:val="28"/>
        </w:rPr>
        <w:t>3.18.11</w:t>
      </w:r>
      <w:r w:rsidR="00DA4A79" w:rsidRPr="00780B8F">
        <w:rPr>
          <w:sz w:val="28"/>
          <w:szCs w:val="28"/>
        </w:rPr>
        <w:t xml:space="preserve">, </w:t>
      </w:r>
      <w:r w:rsidR="00780B8F">
        <w:rPr>
          <w:sz w:val="28"/>
          <w:szCs w:val="28"/>
        </w:rPr>
        <w:t>3.18.12</w:t>
      </w:r>
      <w:r w:rsidRPr="00154BE1">
        <w:rPr>
          <w:sz w:val="28"/>
          <w:szCs w:val="28"/>
        </w:rPr>
        <w:t xml:space="preserve"> (за исключением подпунктов </w:t>
      </w:r>
      <w:r w:rsidR="00DA4A79" w:rsidRPr="00780B8F">
        <w:rPr>
          <w:sz w:val="28"/>
          <w:szCs w:val="28"/>
        </w:rPr>
        <w:t>9, 11</w:t>
      </w:r>
      <w:r w:rsidRPr="00154BE1">
        <w:rPr>
          <w:sz w:val="28"/>
          <w:szCs w:val="28"/>
        </w:rPr>
        <w:t xml:space="preserve">), </w:t>
      </w:r>
      <w:r w:rsidR="00780B8F">
        <w:rPr>
          <w:sz w:val="28"/>
          <w:szCs w:val="28"/>
        </w:rPr>
        <w:t>3.18.13</w:t>
      </w:r>
      <w:r w:rsidRPr="00154BE1">
        <w:rPr>
          <w:sz w:val="28"/>
          <w:szCs w:val="28"/>
        </w:rPr>
        <w:t xml:space="preserve"> аукционной документации.</w:t>
      </w:r>
    </w:p>
    <w:p w:rsidR="00246C84" w:rsidRPr="00154BE1" w:rsidRDefault="00246C84" w:rsidP="00246C84">
      <w:pPr>
        <w:pStyle w:val="a8"/>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2"/>
        </w:numPr>
        <w:ind w:left="0" w:firstLine="709"/>
        <w:rPr>
          <w:sz w:val="28"/>
          <w:szCs w:val="28"/>
        </w:rPr>
      </w:pPr>
      <w:r w:rsidRPr="00154BE1">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 в соот</w:t>
      </w:r>
      <w:r w:rsidR="003F3685" w:rsidRPr="00154BE1">
        <w:rPr>
          <w:sz w:val="28"/>
          <w:szCs w:val="28"/>
        </w:rPr>
        <w:t xml:space="preserve">ветствии с требованиями пункта </w:t>
      </w:r>
      <w:r w:rsidR="00780B8F">
        <w:rPr>
          <w:sz w:val="28"/>
          <w:szCs w:val="28"/>
        </w:rPr>
        <w:t>3.20.10</w:t>
      </w:r>
      <w:r w:rsidRPr="00154BE1">
        <w:rPr>
          <w:sz w:val="28"/>
          <w:szCs w:val="28"/>
        </w:rPr>
        <w:t xml:space="preserve"> аукционной документации;</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p>
    <w:p w:rsidR="007A5F0C" w:rsidRDefault="00246C84">
      <w:pPr>
        <w:pStyle w:val="a8"/>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7A5F0C" w:rsidRDefault="00246C8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при наступлении обстоятельств, </w:t>
      </w:r>
      <w:r w:rsidRPr="00154BE1">
        <w:rPr>
          <w:bCs/>
          <w:sz w:val="28"/>
          <w:szCs w:val="28"/>
        </w:rPr>
        <w:t xml:space="preserve">указанных в подпункте </w:t>
      </w:r>
      <w:r w:rsidR="00DA4A79" w:rsidRPr="00780B8F">
        <w:rPr>
          <w:bCs/>
          <w:sz w:val="28"/>
          <w:szCs w:val="28"/>
        </w:rPr>
        <w:t xml:space="preserve">2 пункта </w:t>
      </w:r>
      <w:r w:rsidR="00780B8F">
        <w:rPr>
          <w:bCs/>
          <w:sz w:val="28"/>
          <w:szCs w:val="28"/>
        </w:rPr>
        <w:t>3.20.13</w:t>
      </w:r>
      <w:r w:rsidRPr="00154BE1">
        <w:rPr>
          <w:bCs/>
          <w:sz w:val="28"/>
          <w:szCs w:val="28"/>
        </w:rPr>
        <w:t xml:space="preserve"> аукционной документации.</w:t>
      </w:r>
    </w:p>
    <w:p w:rsidR="007A5F0C" w:rsidRDefault="00134DD3">
      <w:pPr>
        <w:pStyle w:val="a8"/>
        <w:numPr>
          <w:ilvl w:val="2"/>
          <w:numId w:val="35"/>
        </w:numPr>
        <w:ind w:left="0" w:firstLine="709"/>
        <w:rPr>
          <w:sz w:val="28"/>
          <w:szCs w:val="28"/>
        </w:rPr>
      </w:pPr>
      <w:r>
        <w:rPr>
          <w:sz w:val="28"/>
          <w:szCs w:val="28"/>
        </w:rPr>
        <w:t xml:space="preserve">Участник вправе </w:t>
      </w:r>
      <w:r w:rsidR="00524ED6">
        <w:rPr>
          <w:sz w:val="28"/>
          <w:szCs w:val="28"/>
        </w:rPr>
        <w:t xml:space="preserve">через ЭТЗП </w:t>
      </w:r>
      <w:r>
        <w:rPr>
          <w:sz w:val="28"/>
          <w:szCs w:val="28"/>
        </w:rPr>
        <w:t xml:space="preserve">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7A5F0C" w:rsidRDefault="00246C8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w:t>
      </w:r>
      <w:r w:rsidRPr="00154BE1">
        <w:rPr>
          <w:rFonts w:eastAsia="MS Mincho"/>
          <w:sz w:val="28"/>
          <w:szCs w:val="28"/>
        </w:rPr>
        <w:lastRenderedPageBreak/>
        <w:t>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7A5F0C" w:rsidRDefault="00417463">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7A5F0C" w:rsidRDefault="00417463">
      <w:pPr>
        <w:pStyle w:val="a6"/>
        <w:numPr>
          <w:ilvl w:val="2"/>
          <w:numId w:val="35"/>
        </w:numPr>
        <w:ind w:left="0" w:firstLine="709"/>
        <w:jc w:val="both"/>
        <w:rPr>
          <w:sz w:val="28"/>
          <w:szCs w:val="28"/>
        </w:rPr>
      </w:pPr>
      <w:r w:rsidRPr="00C6602E">
        <w:rPr>
          <w:sz w:val="28"/>
          <w:szCs w:val="28"/>
        </w:rPr>
        <w:t>Заказчик в течение 7 (семи) календарных дней</w:t>
      </w:r>
      <w:r w:rsidRPr="00C6602E">
        <w:rPr>
          <w:rFonts w:eastAsia="Calibri"/>
          <w:i/>
          <w:sz w:val="28"/>
          <w:szCs w:val="28"/>
          <w:lang w:eastAsia="en-US"/>
        </w:rPr>
        <w:t xml:space="preserve"> </w:t>
      </w:r>
      <w:r w:rsidRPr="00C6602E">
        <w:rPr>
          <w:sz w:val="28"/>
          <w:szCs w:val="28"/>
        </w:rPr>
        <w:t xml:space="preserve">с даты размещения итогового протокола на сайтах направляет участнику аукциона, с которым заключается договор, проект договора посредством </w:t>
      </w:r>
      <w:proofErr w:type="gramStart"/>
      <w:r w:rsidRPr="00C6602E">
        <w:rPr>
          <w:sz w:val="28"/>
          <w:szCs w:val="28"/>
        </w:rPr>
        <w:t>ЭТЗП.</w:t>
      </w:r>
      <w:r w:rsidR="00246C84" w:rsidRPr="00154BE1">
        <w:rPr>
          <w:sz w:val="28"/>
          <w:szCs w:val="28"/>
        </w:rPr>
        <w:t>.</w:t>
      </w:r>
      <w:proofErr w:type="gramEnd"/>
    </w:p>
    <w:p w:rsidR="007A5F0C" w:rsidRDefault="00246C84">
      <w:pPr>
        <w:pStyle w:val="a6"/>
        <w:numPr>
          <w:ilvl w:val="2"/>
          <w:numId w:val="35"/>
        </w:numPr>
        <w:ind w:left="0" w:firstLine="709"/>
        <w:jc w:val="both"/>
        <w:rPr>
          <w:color w:val="000000"/>
          <w:sz w:val="28"/>
          <w:szCs w:val="28"/>
        </w:rPr>
      </w:pPr>
      <w:r w:rsidRPr="00154BE1">
        <w:rPr>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w:t>
      </w:r>
      <w:r w:rsidR="001539BE">
        <w:rPr>
          <w:sz w:val="28"/>
          <w:szCs w:val="28"/>
        </w:rPr>
        <w:t xml:space="preserve">на ЭТЗП </w:t>
      </w:r>
      <w:r w:rsidRPr="00154BE1">
        <w:rPr>
          <w:sz w:val="28"/>
          <w:szCs w:val="28"/>
        </w:rPr>
        <w:t xml:space="preserve">договор не позднее </w:t>
      </w:r>
      <w:r w:rsidR="001539BE">
        <w:rPr>
          <w:sz w:val="28"/>
          <w:szCs w:val="28"/>
        </w:rPr>
        <w:t>3</w:t>
      </w:r>
      <w:r w:rsidR="001539BE" w:rsidRPr="00154BE1">
        <w:rPr>
          <w:sz w:val="28"/>
          <w:szCs w:val="28"/>
        </w:rPr>
        <w:t xml:space="preserve"> </w:t>
      </w:r>
      <w:r w:rsidRPr="00154BE1">
        <w:rPr>
          <w:sz w:val="28"/>
          <w:szCs w:val="28"/>
        </w:rPr>
        <w:t>(</w:t>
      </w:r>
      <w:r w:rsidR="001539BE">
        <w:rPr>
          <w:sz w:val="28"/>
          <w:szCs w:val="28"/>
        </w:rPr>
        <w:t>трех</w:t>
      </w:r>
      <w:r w:rsidRPr="00154BE1">
        <w:rPr>
          <w:sz w:val="28"/>
          <w:szCs w:val="28"/>
        </w:rPr>
        <w:t>)</w:t>
      </w:r>
      <w:r w:rsidRPr="00154BE1">
        <w:rPr>
          <w:b/>
          <w:i/>
          <w:sz w:val="28"/>
          <w:szCs w:val="28"/>
        </w:rPr>
        <w:t xml:space="preserve"> </w:t>
      </w:r>
      <w:r w:rsidR="001539BE">
        <w:rPr>
          <w:sz w:val="28"/>
          <w:szCs w:val="28"/>
        </w:rPr>
        <w:t>календарных</w:t>
      </w:r>
      <w:r w:rsidR="001539BE" w:rsidRPr="00154BE1">
        <w:rPr>
          <w:sz w:val="28"/>
          <w:szCs w:val="28"/>
        </w:rPr>
        <w:t xml:space="preserve"> </w:t>
      </w:r>
      <w:r w:rsidRPr="00154BE1">
        <w:rPr>
          <w:sz w:val="28"/>
          <w:szCs w:val="28"/>
        </w:rPr>
        <w:t>дней с даты получения проекта договора от заказчика.</w:t>
      </w:r>
      <w:r w:rsidR="00BA7940" w:rsidRPr="00154BE1">
        <w:rPr>
          <w:sz w:val="28"/>
          <w:szCs w:val="28"/>
        </w:rPr>
        <w:t xml:space="preserve"> </w:t>
      </w:r>
    </w:p>
    <w:p w:rsidR="001539BE" w:rsidRPr="001539BE" w:rsidRDefault="005B4648" w:rsidP="001539BE">
      <w:pPr>
        <w:pStyle w:val="a6"/>
        <w:numPr>
          <w:ilvl w:val="2"/>
          <w:numId w:val="22"/>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 xml:space="preserve">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7A5F0C" w:rsidRDefault="007C5A9C">
      <w:pPr>
        <w:pStyle w:val="a6"/>
        <w:numPr>
          <w:ilvl w:val="2"/>
          <w:numId w:val="35"/>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sidR="0077012C" w:rsidRPr="00154BE1">
        <w:rPr>
          <w:spacing w:val="-2"/>
          <w:sz w:val="28"/>
          <w:szCs w:val="28"/>
        </w:rPr>
        <w:t>сделавшим предпоследнее предложение о цене</w:t>
      </w:r>
      <w:r>
        <w:rPr>
          <w:color w:val="000000"/>
          <w:sz w:val="28"/>
          <w:szCs w:val="28"/>
        </w:rPr>
        <w:t>.</w:t>
      </w:r>
    </w:p>
    <w:p w:rsidR="007A5F0C" w:rsidRDefault="00246C84">
      <w:pPr>
        <w:pStyle w:val="a6"/>
        <w:numPr>
          <w:ilvl w:val="2"/>
          <w:numId w:val="35"/>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w:t>
      </w:r>
      <w:r w:rsidR="003E469E" w:rsidRPr="00FC4D70">
        <w:rPr>
          <w:sz w:val="28"/>
          <w:szCs w:val="28"/>
        </w:rPr>
        <w:t>на условиях более выгодных для заказчика, в том числе</w:t>
      </w:r>
      <w:r w:rsidR="003E469E" w:rsidRPr="00154BE1">
        <w:rPr>
          <w:sz w:val="28"/>
          <w:szCs w:val="28"/>
        </w:rPr>
        <w:t xml:space="preserve"> </w:t>
      </w:r>
      <w:r w:rsidRPr="00154BE1">
        <w:rPr>
          <w:sz w:val="28"/>
          <w:szCs w:val="28"/>
        </w:rPr>
        <w:t xml:space="preserve">по цене ниже, </w:t>
      </w:r>
      <w:r w:rsidR="003E469E">
        <w:rPr>
          <w:sz w:val="28"/>
          <w:szCs w:val="28"/>
        </w:rPr>
        <w:t>предложенной победителем, участником</w:t>
      </w:r>
      <w:r w:rsidR="0077012C" w:rsidRPr="00154BE1">
        <w:rPr>
          <w:sz w:val="28"/>
          <w:szCs w:val="28"/>
        </w:rPr>
        <w:t xml:space="preserve"> </w:t>
      </w:r>
      <w:r w:rsidRPr="00154BE1">
        <w:rPr>
          <w:sz w:val="28"/>
          <w:szCs w:val="28"/>
        </w:rPr>
        <w:t>без изменения остальных условий договора.</w:t>
      </w:r>
    </w:p>
    <w:p w:rsidR="007A5F0C" w:rsidRDefault="00246C8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7A5F0C" w:rsidRDefault="0077012C">
      <w:pPr>
        <w:pStyle w:val="a6"/>
        <w:numPr>
          <w:ilvl w:val="2"/>
          <w:numId w:val="35"/>
        </w:numPr>
        <w:ind w:left="0" w:firstLine="709"/>
        <w:jc w:val="both"/>
        <w:rPr>
          <w:sz w:val="28"/>
          <w:szCs w:val="28"/>
        </w:rPr>
      </w:pPr>
      <w:r w:rsidRPr="00E856DF">
        <w:rPr>
          <w:sz w:val="28"/>
          <w:szCs w:val="28"/>
        </w:rPr>
        <w:lastRenderedPageBreak/>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7A5F0C" w:rsidRDefault="0024675B">
      <w:pPr>
        <w:pStyle w:val="a6"/>
        <w:numPr>
          <w:ilvl w:val="2"/>
          <w:numId w:val="35"/>
        </w:numPr>
        <w:ind w:left="0" w:firstLine="709"/>
        <w:jc w:val="both"/>
        <w:rPr>
          <w:sz w:val="28"/>
          <w:szCs w:val="28"/>
        </w:rPr>
      </w:pPr>
      <w:r w:rsidRPr="00AD3B1F">
        <w:rPr>
          <w:sz w:val="28"/>
          <w:szCs w:val="28"/>
        </w:rPr>
        <w:t>Положения договора (условия, цена) не могут быть изменены по сравнению с а</w:t>
      </w:r>
      <w:r w:rsidR="00DA4A79">
        <w:rPr>
          <w:sz w:val="28"/>
          <w:szCs w:val="28"/>
        </w:rPr>
        <w:t xml:space="preserve">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w:t>
      </w:r>
      <w:r w:rsidR="00DA4A79">
        <w:rPr>
          <w:spacing w:val="-2"/>
          <w:sz w:val="28"/>
          <w:szCs w:val="28"/>
        </w:rPr>
        <w:t>сделавшим предпоследнее предложение о цене</w:t>
      </w:r>
      <w:r w:rsidR="00DA4A79">
        <w:rPr>
          <w:sz w:val="28"/>
          <w:szCs w:val="28"/>
        </w:rPr>
        <w:t>, с учетом требований данного пункта.</w:t>
      </w:r>
    </w:p>
    <w:p w:rsidR="007A5F0C" w:rsidRDefault="00AD3B1F">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Если заказчик отказался от заключения договора с победителем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сделавшим предпоследнее предложение о цене договора (цене лота)</w:t>
      </w:r>
      <w:r>
        <w:rPr>
          <w:rFonts w:eastAsiaTheme="minorHAnsi"/>
          <w:sz w:val="28"/>
          <w:szCs w:val="28"/>
          <w:lang w:eastAsia="en-US"/>
        </w:rPr>
        <w:t>.</w:t>
      </w:r>
    </w:p>
    <w:p w:rsidR="007A5F0C" w:rsidRDefault="00DA4A79">
      <w:pPr>
        <w:pStyle w:val="a6"/>
        <w:numPr>
          <w:ilvl w:val="2"/>
          <w:numId w:val="35"/>
        </w:numPr>
        <w:ind w:left="0" w:firstLine="709"/>
        <w:jc w:val="both"/>
        <w:rPr>
          <w:sz w:val="28"/>
          <w:szCs w:val="28"/>
        </w:rPr>
      </w:pPr>
      <w:r>
        <w:rPr>
          <w:sz w:val="28"/>
          <w:szCs w:val="28"/>
        </w:rPr>
        <w:t xml:space="preserve">По итогам аукциона заказчик вправе заключить договоры с несколькими участниками аукциона в порядке и в случае, если это установлено пунктом </w:t>
      </w:r>
      <w:r w:rsidRPr="000873D2">
        <w:rPr>
          <w:sz w:val="28"/>
          <w:szCs w:val="28"/>
        </w:rPr>
        <w:t>1.1</w:t>
      </w:r>
      <w:r w:rsidR="000873D2">
        <w:rPr>
          <w:sz w:val="28"/>
          <w:szCs w:val="28"/>
        </w:rPr>
        <w:t>1</w:t>
      </w:r>
      <w:r>
        <w:rPr>
          <w:sz w:val="28"/>
          <w:szCs w:val="28"/>
        </w:rPr>
        <w:t xml:space="preserve"> аукционной документации.</w:t>
      </w:r>
    </w:p>
    <w:p w:rsidR="00246C84" w:rsidRPr="0024675B" w:rsidRDefault="00246C84" w:rsidP="00246C84">
      <w:pPr>
        <w:pStyle w:val="a6"/>
        <w:ind w:left="709"/>
        <w:jc w:val="both"/>
        <w:rPr>
          <w:sz w:val="28"/>
          <w:szCs w:val="28"/>
        </w:rPr>
      </w:pPr>
    </w:p>
    <w:p w:rsidR="007A5F0C" w:rsidRDefault="00246C8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7A5F0C" w:rsidRDefault="00246C8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случае существенного из</w:t>
      </w:r>
      <w:r w:rsidR="00432E98" w:rsidRPr="00432E98">
        <w:rPr>
          <w:spacing w:val="-2"/>
          <w:sz w:val="28"/>
          <w:szCs w:val="28"/>
        </w:rPr>
        <w:t>менения обстоятельств, из которых они исхо</w:t>
      </w:r>
      <w:r w:rsidRPr="0024675B">
        <w:rPr>
          <w:sz w:val="28"/>
          <w:szCs w:val="28"/>
        </w:rPr>
        <w:t>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w:t>
      </w:r>
      <w:r w:rsidRPr="00154BE1">
        <w:rPr>
          <w:sz w:val="28"/>
          <w:szCs w:val="28"/>
        </w:rPr>
        <w:t>ет быть расторгнут или изменен судом в порядке и по основаниям, предусмотренным Гражданским кодексом Российской Федерации.</w:t>
      </w:r>
    </w:p>
    <w:p w:rsidR="007A5F0C" w:rsidRDefault="00246C8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A5F0C" w:rsidRDefault="00246C8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Pr>
          <w:sz w:val="28"/>
          <w:szCs w:val="28"/>
        </w:rPr>
        <w:t>1.9</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A5F0C" w:rsidRDefault="00246C84">
      <w:pPr>
        <w:pStyle w:val="a6"/>
        <w:numPr>
          <w:ilvl w:val="2"/>
          <w:numId w:val="35"/>
        </w:numPr>
        <w:ind w:left="0" w:firstLine="709"/>
        <w:jc w:val="both"/>
        <w:rPr>
          <w:sz w:val="28"/>
          <w:szCs w:val="28"/>
        </w:rPr>
      </w:pPr>
      <w:r w:rsidRPr="00154BE1">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7A5F0C" w:rsidRDefault="00246C8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A5F0C" w:rsidRDefault="00246C8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7A5F0C" w:rsidRDefault="00EE6C53">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246C84" w:rsidRPr="00154BE1" w:rsidRDefault="00246C84" w:rsidP="00246C84">
      <w:pPr>
        <w:pStyle w:val="a6"/>
        <w:ind w:left="0" w:firstLine="708"/>
        <w:jc w:val="both"/>
        <w:rPr>
          <w:i/>
          <w:sz w:val="28"/>
          <w:szCs w:val="28"/>
        </w:rPr>
      </w:pPr>
    </w:p>
    <w:p w:rsidR="00246C84" w:rsidRPr="00154BE1" w:rsidRDefault="00246C84" w:rsidP="00246C84">
      <w:pPr>
        <w:rPr>
          <w:sz w:val="28"/>
          <w:szCs w:val="28"/>
        </w:rPr>
      </w:pPr>
      <w:r w:rsidRPr="00154BE1">
        <w:rPr>
          <w:sz w:val="28"/>
          <w:szCs w:val="28"/>
        </w:rPr>
        <w:br w:type="page"/>
      </w:r>
    </w:p>
    <w:p w:rsidR="00246C84" w:rsidRPr="00154BE1" w:rsidRDefault="00246C84" w:rsidP="00246C84">
      <w:pPr>
        <w:pStyle w:val="11"/>
        <w:ind w:left="5670" w:firstLine="0"/>
        <w:rPr>
          <w:rFonts w:eastAsia="MS Mincho"/>
          <w:szCs w:val="28"/>
        </w:rPr>
      </w:pPr>
      <w:r w:rsidRPr="00154BE1">
        <w:rPr>
          <w:rFonts w:eastAsia="MS Mincho"/>
          <w:szCs w:val="28"/>
        </w:rPr>
        <w:lastRenderedPageBreak/>
        <w:t xml:space="preserve">Приложение № </w:t>
      </w:r>
      <w:r w:rsidR="004620DE">
        <w:rPr>
          <w:rFonts w:eastAsia="MS Mincho"/>
          <w:szCs w:val="28"/>
        </w:rPr>
        <w:t>5</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center"/>
        <w:rPr>
          <w:b/>
          <w:sz w:val="28"/>
          <w:szCs w:val="28"/>
        </w:rPr>
      </w:pPr>
    </w:p>
    <w:p w:rsidR="004620DE" w:rsidRDefault="004620DE" w:rsidP="004620DE">
      <w:pPr>
        <w:jc w:val="center"/>
        <w:rPr>
          <w:b/>
          <w:sz w:val="28"/>
          <w:szCs w:val="28"/>
        </w:rPr>
      </w:pPr>
      <w:r>
        <w:rPr>
          <w:b/>
          <w:sz w:val="28"/>
          <w:szCs w:val="28"/>
        </w:rPr>
        <w:t>Формы документов, предоставляемых в составе заявки участника</w:t>
      </w:r>
    </w:p>
    <w:p w:rsidR="004620DE" w:rsidRDefault="004620DE" w:rsidP="004620DE"/>
    <w:p w:rsidR="004620DE" w:rsidRDefault="004620DE" w:rsidP="004620DE">
      <w:pPr>
        <w:jc w:val="center"/>
        <w:rPr>
          <w:b/>
          <w:sz w:val="28"/>
          <w:szCs w:val="28"/>
        </w:rPr>
      </w:pPr>
      <w:r>
        <w:rPr>
          <w:b/>
          <w:sz w:val="28"/>
          <w:szCs w:val="28"/>
        </w:rPr>
        <w:t>5.1. Форма заявки участника</w:t>
      </w:r>
    </w:p>
    <w:p w:rsidR="004620DE" w:rsidRDefault="004620DE" w:rsidP="004620DE">
      <w:pPr>
        <w:jc w:val="center"/>
        <w:rPr>
          <w:sz w:val="28"/>
          <w:szCs w:val="28"/>
        </w:rPr>
      </w:pPr>
    </w:p>
    <w:p w:rsidR="00246C84" w:rsidRPr="00154BE1" w:rsidRDefault="00246C84" w:rsidP="00246C84">
      <w:pPr>
        <w:jc w:val="center"/>
        <w:rPr>
          <w:sz w:val="28"/>
          <w:szCs w:val="28"/>
        </w:rPr>
      </w:pPr>
      <w:r w:rsidRPr="00154BE1">
        <w:rPr>
          <w:sz w:val="28"/>
          <w:szCs w:val="28"/>
        </w:rPr>
        <w:t>На бланке участника</w:t>
      </w:r>
    </w:p>
    <w:p w:rsidR="00246C84" w:rsidRPr="00154BE1" w:rsidRDefault="00246C84" w:rsidP="00246C84">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246C84" w:rsidRPr="00154BE1" w:rsidRDefault="00246C84" w:rsidP="00246C84"/>
    <w:p w:rsidR="00246C84" w:rsidRPr="00154BE1" w:rsidRDefault="00246C84" w:rsidP="00246C84">
      <w:pPr>
        <w:rPr>
          <w:i/>
        </w:rPr>
      </w:pPr>
      <w:r w:rsidRPr="00154BE1">
        <w:rPr>
          <w:i/>
        </w:rPr>
        <w:t>Заявка должна быть подготовлена отдельно на каждый лот</w:t>
      </w:r>
    </w:p>
    <w:p w:rsidR="00246C84" w:rsidRPr="00154BE1" w:rsidRDefault="00246C84" w:rsidP="00246C84">
      <w:pPr>
        <w:rPr>
          <w:i/>
        </w:rPr>
      </w:pPr>
    </w:p>
    <w:p w:rsidR="00246C84" w:rsidRPr="00154BE1" w:rsidRDefault="00246C84" w:rsidP="00246C84">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246C84" w:rsidRPr="00154BE1" w:rsidRDefault="00246C84" w:rsidP="00246C84">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46C84" w:rsidRPr="00154BE1" w:rsidRDefault="00246C84" w:rsidP="00246C84">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46C84" w:rsidRPr="00154BE1" w:rsidRDefault="00246C84" w:rsidP="00246C84">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246C84" w:rsidRPr="00154BE1" w:rsidRDefault="00246C84" w:rsidP="00246C84">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246C84" w:rsidRPr="00154BE1" w:rsidRDefault="00246C84" w:rsidP="00246C84">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246C84" w:rsidRPr="00154BE1" w:rsidRDefault="00246C84" w:rsidP="00246C84">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0539CA" w:rsidRDefault="00246C84" w:rsidP="00246C84">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sidR="00AD3B1F">
        <w:rPr>
          <w:sz w:val="28"/>
          <w:szCs w:val="28"/>
        </w:rPr>
        <w:t>отказаться от проведения</w:t>
      </w:r>
      <w:r w:rsidR="00AD3B1F" w:rsidRPr="00154BE1">
        <w:rPr>
          <w:sz w:val="28"/>
          <w:szCs w:val="28"/>
        </w:rPr>
        <w:t xml:space="preserve"> </w:t>
      </w:r>
      <w:r w:rsidRPr="00154BE1">
        <w:rPr>
          <w:sz w:val="28"/>
          <w:szCs w:val="28"/>
        </w:rPr>
        <w:t>аукцион</w:t>
      </w:r>
      <w:r w:rsidR="00AD3B1F">
        <w:rPr>
          <w:sz w:val="28"/>
          <w:szCs w:val="28"/>
        </w:rPr>
        <w:t>а</w:t>
      </w:r>
      <w:r w:rsidRPr="00154BE1">
        <w:rPr>
          <w:sz w:val="28"/>
          <w:szCs w:val="28"/>
        </w:rPr>
        <w:t xml:space="preserve"> в порядке, предусмотренном аукционной документацией без объяснения причин</w:t>
      </w:r>
      <w:r w:rsidR="000539CA">
        <w:rPr>
          <w:sz w:val="28"/>
          <w:szCs w:val="28"/>
        </w:rPr>
        <w:t>;</w:t>
      </w:r>
    </w:p>
    <w:p w:rsidR="005B4648" w:rsidRDefault="000539CA" w:rsidP="00246C84">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246C84" w:rsidRPr="00154BE1" w:rsidRDefault="00246C84" w:rsidP="00246C84">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246C84" w:rsidRDefault="00246C84" w:rsidP="00F52276">
      <w:pPr>
        <w:numPr>
          <w:ilvl w:val="0"/>
          <w:numId w:val="24"/>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4620DE" w:rsidRDefault="00E96248" w:rsidP="00E96248">
      <w:pPr>
        <w:numPr>
          <w:ilvl w:val="0"/>
          <w:numId w:val="24"/>
        </w:numPr>
        <w:ind w:left="0" w:firstLine="714"/>
        <w:jc w:val="both"/>
        <w:rPr>
          <w:sz w:val="28"/>
          <w:szCs w:val="20"/>
        </w:rPr>
      </w:pPr>
      <w:r>
        <w:rPr>
          <w:sz w:val="28"/>
          <w:szCs w:val="20"/>
        </w:rPr>
        <w:t xml:space="preserve"> </w:t>
      </w:r>
      <w:r w:rsidR="00246C84"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7C556A" w:rsidRDefault="00246C84" w:rsidP="00E96248">
      <w:pPr>
        <w:numPr>
          <w:ilvl w:val="0"/>
          <w:numId w:val="24"/>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7C556A" w:rsidRDefault="00E96248" w:rsidP="00E96248">
      <w:pPr>
        <w:numPr>
          <w:ilvl w:val="0"/>
          <w:numId w:val="24"/>
        </w:numPr>
        <w:ind w:left="0" w:firstLine="714"/>
        <w:jc w:val="both"/>
        <w:rPr>
          <w:sz w:val="28"/>
          <w:szCs w:val="20"/>
        </w:rPr>
      </w:pPr>
      <w:r>
        <w:rPr>
          <w:sz w:val="28"/>
          <w:szCs w:val="20"/>
        </w:rPr>
        <w:t xml:space="preserve"> </w:t>
      </w:r>
      <w:r w:rsidR="00E71EE9"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C556A" w:rsidRPr="00E96248" w:rsidRDefault="00E96248" w:rsidP="00E96248">
      <w:pPr>
        <w:numPr>
          <w:ilvl w:val="0"/>
          <w:numId w:val="24"/>
        </w:numPr>
        <w:ind w:left="0" w:firstLine="714"/>
        <w:jc w:val="both"/>
        <w:rPr>
          <w:sz w:val="28"/>
          <w:szCs w:val="20"/>
        </w:rPr>
      </w:pPr>
      <w:r>
        <w:rPr>
          <w:sz w:val="28"/>
          <w:szCs w:val="20"/>
        </w:rPr>
        <w:t xml:space="preserve"> </w:t>
      </w:r>
      <w:r w:rsidR="00E71EE9" w:rsidRPr="00E96248">
        <w:rPr>
          <w:sz w:val="28"/>
          <w:szCs w:val="20"/>
        </w:rPr>
        <w:t>Не вносить в догово</w:t>
      </w:r>
      <w:r w:rsidR="00246C84" w:rsidRPr="00E96248">
        <w:rPr>
          <w:sz w:val="28"/>
          <w:szCs w:val="20"/>
        </w:rPr>
        <w:t>р изменения, не предусмотренные условиями аукционной документации.</w:t>
      </w:r>
    </w:p>
    <w:p w:rsidR="00246C84" w:rsidRPr="00154BE1" w:rsidRDefault="00246C84" w:rsidP="00F52276">
      <w:pPr>
        <w:pStyle w:val="a8"/>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246C84" w:rsidRPr="00154BE1" w:rsidRDefault="00246C84" w:rsidP="00F52276">
      <w:pPr>
        <w:pStyle w:val="a8"/>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BA7940" w:rsidRPr="00154BE1" w:rsidRDefault="00BA7940" w:rsidP="00BA7940">
      <w:pPr>
        <w:pStyle w:val="a8"/>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BA7940" w:rsidRPr="00154BE1" w:rsidRDefault="00BA7940" w:rsidP="00BA7940">
      <w:pPr>
        <w:pStyle w:val="a8"/>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246C84" w:rsidRPr="00154BE1" w:rsidRDefault="00246C84" w:rsidP="00246C84">
      <w:pPr>
        <w:pStyle w:val="a8"/>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246C84" w:rsidRPr="00154BE1" w:rsidRDefault="00246C84" w:rsidP="00246C84">
      <w:pPr>
        <w:pStyle w:val="a8"/>
        <w:rPr>
          <w:sz w:val="28"/>
          <w:szCs w:val="20"/>
        </w:rPr>
      </w:pPr>
      <w:r w:rsidRPr="00154BE1">
        <w:rPr>
          <w:sz w:val="28"/>
          <w:szCs w:val="20"/>
        </w:rPr>
        <w:lastRenderedPageBreak/>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8E503D" w:rsidRDefault="00246C84" w:rsidP="00246C84">
      <w:pPr>
        <w:pStyle w:val="11"/>
        <w:ind w:firstLine="709"/>
      </w:pPr>
      <w:r w:rsidRPr="00154BE1">
        <w:t xml:space="preserve">- </w:t>
      </w:r>
      <w:r w:rsidRPr="00154BE1">
        <w:rPr>
          <w:i/>
        </w:rPr>
        <w:t>________ (наименование участника</w:t>
      </w:r>
      <w:r w:rsidR="008E503D">
        <w:rPr>
          <w:i/>
        </w:rPr>
        <w:t xml:space="preserve">, </w:t>
      </w:r>
      <w:r w:rsidR="008E503D" w:rsidRPr="007760FA">
        <w:rPr>
          <w:i/>
          <w:szCs w:val="28"/>
        </w:rPr>
        <w:t>лиц, выступающих на стороне участника</w:t>
      </w:r>
      <w:r w:rsidRPr="00154BE1">
        <w:rPr>
          <w:i/>
        </w:rPr>
        <w:t xml:space="preserve">)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rsidR="008E503D">
        <w:t>;</w:t>
      </w:r>
    </w:p>
    <w:p w:rsidR="008E503D" w:rsidRPr="00FA47F6" w:rsidRDefault="008E503D" w:rsidP="008E503D">
      <w:pPr>
        <w:pStyle w:val="a8"/>
      </w:pPr>
      <w:r w:rsidRPr="00FA47F6">
        <w:t xml:space="preserve">- </w:t>
      </w:r>
      <w:r w:rsidRPr="00FA47F6">
        <w:rPr>
          <w:sz w:val="28"/>
          <w:szCs w:val="28"/>
        </w:rPr>
        <w:t>________________ (</w:t>
      </w:r>
      <w:r w:rsidRPr="00FA47F6">
        <w:rPr>
          <w:i/>
          <w:sz w:val="28"/>
          <w:szCs w:val="28"/>
        </w:rPr>
        <w:t>наименование участника, лиц, выступающих на стороне участника</w:t>
      </w:r>
      <w:r w:rsidRPr="00FA47F6">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FA47F6">
        <w:t>;</w:t>
      </w:r>
    </w:p>
    <w:p w:rsidR="007C5A9C" w:rsidRPr="007C5A9C" w:rsidRDefault="007C5A9C" w:rsidP="007C5A9C">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________ (наименование участника</w:t>
      </w:r>
      <w:r w:rsidR="008E503D">
        <w:rPr>
          <w:i/>
        </w:rPr>
        <w:t xml:space="preserve"> </w:t>
      </w:r>
      <w:r w:rsidR="008E503D"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246C84" w:rsidRPr="00154BE1" w:rsidRDefault="00246C84" w:rsidP="00246C84">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246C84" w:rsidRPr="00154BE1" w:rsidRDefault="00246C84" w:rsidP="00246C84">
      <w:pPr>
        <w:pStyle w:val="11"/>
        <w:ind w:firstLine="709"/>
      </w:pPr>
      <w:r w:rsidRPr="00154BE1">
        <w:lastRenderedPageBreak/>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246C84" w:rsidRPr="00154BE1" w:rsidRDefault="00246C84" w:rsidP="00246C84">
      <w:pPr>
        <w:pStyle w:val="a8"/>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CD64F4" w:rsidRDefault="00246C84" w:rsidP="00246C84">
      <w:pPr>
        <w:pStyle w:val="a8"/>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134DD3" w:rsidRDefault="00134DD3" w:rsidP="00EE7406">
      <w:pPr>
        <w:pStyle w:val="a8"/>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134DD3" w:rsidRPr="00FB7D14" w:rsidRDefault="00134DD3" w:rsidP="00EE7406">
      <w:pPr>
        <w:pStyle w:val="a8"/>
        <w:rPr>
          <w:sz w:val="28"/>
          <w:szCs w:val="20"/>
        </w:rPr>
      </w:pPr>
    </w:p>
    <w:p w:rsidR="00D64E8B" w:rsidRDefault="00432E98">
      <w:pPr>
        <w:tabs>
          <w:tab w:val="left" w:pos="9639"/>
        </w:tabs>
        <w:ind w:firstLine="709"/>
        <w:jc w:val="both"/>
        <w:rPr>
          <w:sz w:val="28"/>
          <w:szCs w:val="28"/>
        </w:rPr>
      </w:pPr>
      <w:r w:rsidRPr="00432E98">
        <w:rPr>
          <w:sz w:val="28"/>
          <w:szCs w:val="20"/>
        </w:rPr>
        <w:t>С</w:t>
      </w:r>
      <w:r w:rsidR="008E503D" w:rsidRPr="00F54666">
        <w:rPr>
          <w:sz w:val="28"/>
          <w:szCs w:val="20"/>
        </w:rPr>
        <w:t>ведения об участнике:</w:t>
      </w:r>
    </w:p>
    <w:p w:rsidR="00D64E8B" w:rsidRDefault="00EE7406">
      <w:pPr>
        <w:tabs>
          <w:tab w:val="left" w:pos="9639"/>
        </w:tabs>
        <w:ind w:firstLine="709"/>
        <w:jc w:val="both"/>
        <w:rPr>
          <w:sz w:val="28"/>
          <w:szCs w:val="28"/>
        </w:rPr>
      </w:pPr>
      <w:r>
        <w:rPr>
          <w:sz w:val="28"/>
          <w:szCs w:val="28"/>
        </w:rPr>
        <w:t xml:space="preserve">1. </w:t>
      </w:r>
      <w:r w:rsidR="00BA7940"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00BA7940" w:rsidRPr="00154BE1">
        <w:rPr>
          <w:sz w:val="28"/>
          <w:szCs w:val="28"/>
        </w:rPr>
        <w:t xml:space="preserve">____________________________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09"/>
        <w:jc w:val="both"/>
        <w:rPr>
          <w:sz w:val="28"/>
          <w:szCs w:val="28"/>
        </w:rPr>
      </w:pPr>
      <w:r>
        <w:rPr>
          <w:sz w:val="28"/>
          <w:szCs w:val="28"/>
        </w:rPr>
        <w:t xml:space="preserve">2. </w:t>
      </w:r>
      <w:r w:rsidR="00BA7940"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00BA7940" w:rsidRPr="00154BE1">
        <w:rPr>
          <w:sz w:val="28"/>
          <w:szCs w:val="28"/>
        </w:rPr>
        <w:t xml:space="preserve"> __________________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09"/>
        <w:jc w:val="both"/>
        <w:rPr>
          <w:i/>
          <w:sz w:val="28"/>
          <w:szCs w:val="28"/>
        </w:rPr>
      </w:pPr>
      <w:r>
        <w:rPr>
          <w:sz w:val="28"/>
          <w:szCs w:val="28"/>
        </w:rPr>
        <w:t xml:space="preserve">3. </w:t>
      </w:r>
      <w:r w:rsidR="00BA7940" w:rsidRPr="00154BE1">
        <w:rPr>
          <w:sz w:val="28"/>
          <w:szCs w:val="28"/>
        </w:rPr>
        <w:t xml:space="preserve">Телефон  </w:t>
      </w:r>
      <w:r w:rsidR="00BA7940" w:rsidRPr="00154BE1">
        <w:rPr>
          <w:i/>
          <w:sz w:val="28"/>
          <w:szCs w:val="28"/>
        </w:rPr>
        <w:t>(указывается в отношении каждого лица, выступающего на стороне участника)</w:t>
      </w:r>
    </w:p>
    <w:p w:rsidR="008E503D" w:rsidRDefault="00C607D4">
      <w:pPr>
        <w:tabs>
          <w:tab w:val="left" w:pos="9639"/>
        </w:tabs>
        <w:ind w:firstLine="709"/>
        <w:jc w:val="both"/>
        <w:rPr>
          <w:i/>
          <w:sz w:val="28"/>
          <w:szCs w:val="28"/>
        </w:rPr>
      </w:pPr>
      <w:r w:rsidRPr="00C607D4">
        <w:rPr>
          <w:sz w:val="28"/>
          <w:szCs w:val="28"/>
        </w:rPr>
        <w:t>4.</w:t>
      </w:r>
      <w:r w:rsidR="00EE7406">
        <w:rPr>
          <w:sz w:val="28"/>
          <w:szCs w:val="28"/>
        </w:rPr>
        <w:t xml:space="preserve"> </w:t>
      </w:r>
      <w:r w:rsidR="00EE7406" w:rsidRPr="00154BE1">
        <w:rPr>
          <w:sz w:val="28"/>
          <w:szCs w:val="28"/>
        </w:rPr>
        <w:t>Факс (при наличии)</w:t>
      </w:r>
      <w:r w:rsidR="00EE7406" w:rsidRPr="00EE7406">
        <w:rPr>
          <w:i/>
          <w:sz w:val="28"/>
          <w:szCs w:val="28"/>
        </w:rPr>
        <w:t xml:space="preserve"> </w:t>
      </w:r>
      <w:r w:rsidR="00EE7406">
        <w:rPr>
          <w:i/>
          <w:sz w:val="28"/>
          <w:szCs w:val="28"/>
        </w:rPr>
        <w:t>(</w:t>
      </w:r>
      <w:r w:rsidR="00EE7406" w:rsidRPr="00AA22F8">
        <w:rPr>
          <w:i/>
          <w:sz w:val="28"/>
          <w:szCs w:val="28"/>
        </w:rPr>
        <w:t>указывается в отношении каждого лица, выступающего на стороне участника</w:t>
      </w:r>
      <w:r w:rsidR="00EE7406">
        <w:rPr>
          <w:i/>
          <w:sz w:val="28"/>
          <w:szCs w:val="28"/>
        </w:rPr>
        <w:t>)</w:t>
      </w:r>
    </w:p>
    <w:p w:rsidR="00D64E8B" w:rsidRDefault="00EE7406">
      <w:pPr>
        <w:tabs>
          <w:tab w:val="left" w:pos="9639"/>
        </w:tabs>
        <w:ind w:firstLine="709"/>
        <w:jc w:val="both"/>
        <w:rPr>
          <w:sz w:val="28"/>
          <w:szCs w:val="28"/>
        </w:rPr>
      </w:pPr>
      <w:r>
        <w:rPr>
          <w:sz w:val="28"/>
          <w:szCs w:val="28"/>
        </w:rPr>
        <w:t xml:space="preserve">5. </w:t>
      </w:r>
      <w:r w:rsidR="00246C84" w:rsidRPr="00154BE1">
        <w:rPr>
          <w:sz w:val="28"/>
          <w:szCs w:val="28"/>
        </w:rPr>
        <w:t xml:space="preserve">Адрес электронной почты участника: </w:t>
      </w:r>
      <w:r w:rsidR="00432E98" w:rsidRPr="00432E98">
        <w:rPr>
          <w:i/>
          <w:sz w:val="28"/>
          <w:szCs w:val="28"/>
        </w:rPr>
        <w:t>указывается в отношении каждого лица, выступающего на стороне участника</w:t>
      </w:r>
    </w:p>
    <w:p w:rsidR="00D64E8B" w:rsidRDefault="00EE7406">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BA7940" w:rsidRPr="00154BE1" w:rsidRDefault="00EE7406" w:rsidP="00EE7406">
      <w:pPr>
        <w:pStyle w:val="a8"/>
        <w:tabs>
          <w:tab w:val="left" w:pos="1080"/>
        </w:tabs>
        <w:ind w:firstLine="720"/>
        <w:rPr>
          <w:sz w:val="28"/>
          <w:szCs w:val="28"/>
        </w:rPr>
      </w:pPr>
      <w:r>
        <w:rPr>
          <w:sz w:val="28"/>
          <w:szCs w:val="28"/>
        </w:rPr>
        <w:t xml:space="preserve">7. </w:t>
      </w:r>
      <w:r w:rsidR="00BA7940" w:rsidRPr="00154BE1">
        <w:rPr>
          <w:sz w:val="28"/>
          <w:szCs w:val="28"/>
        </w:rPr>
        <w:t xml:space="preserve">ИНН </w:t>
      </w:r>
      <w:r w:rsidR="00BA7940" w:rsidRPr="00154BE1">
        <w:rPr>
          <w:i/>
          <w:sz w:val="28"/>
          <w:szCs w:val="28"/>
        </w:rPr>
        <w:t>указывается в отношении каждого лица, выступающего на стороне участника</w:t>
      </w:r>
    </w:p>
    <w:p w:rsidR="00BA7940" w:rsidRPr="00154BE1" w:rsidRDefault="00EE7406" w:rsidP="00EE7406">
      <w:pPr>
        <w:pStyle w:val="a8"/>
        <w:tabs>
          <w:tab w:val="left" w:pos="1080"/>
        </w:tabs>
        <w:ind w:firstLine="720"/>
        <w:rPr>
          <w:sz w:val="28"/>
          <w:szCs w:val="28"/>
        </w:rPr>
      </w:pPr>
      <w:r>
        <w:rPr>
          <w:sz w:val="28"/>
          <w:szCs w:val="28"/>
        </w:rPr>
        <w:t xml:space="preserve">8. </w:t>
      </w:r>
      <w:r w:rsidR="00BA7940" w:rsidRPr="00154BE1">
        <w:rPr>
          <w:sz w:val="28"/>
          <w:szCs w:val="28"/>
        </w:rPr>
        <w:t xml:space="preserve">КПП </w:t>
      </w:r>
      <w:r w:rsidR="00BA7940" w:rsidRPr="00154BE1">
        <w:rPr>
          <w:i/>
          <w:sz w:val="28"/>
          <w:szCs w:val="28"/>
        </w:rPr>
        <w:t>указывается в отношении каждого лица, выступающего на стороне участника</w:t>
      </w:r>
    </w:p>
    <w:p w:rsidR="00BA7940" w:rsidRPr="00154BE1" w:rsidRDefault="00EE7406" w:rsidP="00EE7406">
      <w:pPr>
        <w:tabs>
          <w:tab w:val="left" w:pos="9639"/>
        </w:tabs>
        <w:ind w:firstLine="720"/>
        <w:jc w:val="both"/>
        <w:rPr>
          <w:i/>
          <w:sz w:val="28"/>
          <w:szCs w:val="28"/>
        </w:rPr>
      </w:pPr>
      <w:r>
        <w:rPr>
          <w:sz w:val="28"/>
          <w:szCs w:val="28"/>
        </w:rPr>
        <w:t xml:space="preserve">9. </w:t>
      </w:r>
      <w:r w:rsidR="00BA7940" w:rsidRPr="00154BE1">
        <w:rPr>
          <w:sz w:val="28"/>
          <w:szCs w:val="28"/>
        </w:rPr>
        <w:t xml:space="preserve">ОГРН </w:t>
      </w:r>
      <w:r w:rsidR="00BA7940" w:rsidRPr="00154BE1">
        <w:rPr>
          <w:i/>
          <w:sz w:val="28"/>
          <w:szCs w:val="28"/>
        </w:rPr>
        <w:t>указывается в отношении каждого лица, выступающего на стороне участника</w:t>
      </w:r>
    </w:p>
    <w:p w:rsidR="00D64E8B" w:rsidRDefault="00EE7406">
      <w:pPr>
        <w:tabs>
          <w:tab w:val="left" w:pos="9639"/>
        </w:tabs>
        <w:ind w:firstLine="720"/>
        <w:jc w:val="both"/>
        <w:rPr>
          <w:sz w:val="28"/>
          <w:szCs w:val="28"/>
        </w:rPr>
      </w:pPr>
      <w:r>
        <w:rPr>
          <w:sz w:val="28"/>
          <w:szCs w:val="28"/>
        </w:rPr>
        <w:t xml:space="preserve">10. </w:t>
      </w:r>
      <w:r w:rsidR="00246C84" w:rsidRPr="00154BE1">
        <w:rPr>
          <w:sz w:val="28"/>
          <w:szCs w:val="28"/>
        </w:rPr>
        <w:t xml:space="preserve">ОКПО </w:t>
      </w:r>
      <w:r w:rsidR="00246C84" w:rsidRPr="00154BE1">
        <w:rPr>
          <w:i/>
          <w:sz w:val="28"/>
          <w:szCs w:val="28"/>
        </w:rPr>
        <w:t>указывается в отношении каждого лица, выступающего на стороне участника</w:t>
      </w:r>
    </w:p>
    <w:p w:rsidR="00D64E8B" w:rsidRDefault="00EE7406">
      <w:pPr>
        <w:ind w:right="97" w:firstLine="720"/>
        <w:jc w:val="both"/>
        <w:rPr>
          <w:sz w:val="28"/>
          <w:szCs w:val="28"/>
        </w:rPr>
      </w:pPr>
      <w:r>
        <w:rPr>
          <w:sz w:val="28"/>
          <w:szCs w:val="28"/>
        </w:rPr>
        <w:t>11. Контактные данные:</w:t>
      </w:r>
    </w:p>
    <w:p w:rsidR="00D64E8B" w:rsidRDefault="00EE7406">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64E8B" w:rsidRDefault="00EE7406">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lastRenderedPageBreak/>
        <w:t>Справки по кадровым вопросам</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t>Справки по техническим вопросам</w:t>
      </w:r>
    </w:p>
    <w:p w:rsidR="00D64E8B" w:rsidRDefault="00EE7406">
      <w:pPr>
        <w:tabs>
          <w:tab w:val="left" w:pos="9639"/>
        </w:tabs>
        <w:ind w:firstLine="720"/>
        <w:jc w:val="both"/>
        <w:rPr>
          <w:sz w:val="28"/>
          <w:szCs w:val="28"/>
        </w:rPr>
      </w:pPr>
      <w:r w:rsidRPr="008744A7">
        <w:rPr>
          <w:sz w:val="28"/>
          <w:szCs w:val="28"/>
        </w:rPr>
        <w:t>Контактное лицо (должность, ФИО, телефон)</w:t>
      </w:r>
    </w:p>
    <w:p w:rsidR="00D64E8B" w:rsidRDefault="00EE7406">
      <w:pPr>
        <w:tabs>
          <w:tab w:val="left" w:pos="9639"/>
        </w:tabs>
        <w:ind w:firstLine="720"/>
        <w:jc w:val="both"/>
        <w:rPr>
          <w:sz w:val="28"/>
          <w:szCs w:val="28"/>
          <w:u w:val="single"/>
        </w:rPr>
      </w:pPr>
      <w:r w:rsidRPr="008744A7">
        <w:rPr>
          <w:sz w:val="28"/>
          <w:szCs w:val="28"/>
          <w:u w:val="single"/>
        </w:rPr>
        <w:t>Справки по финансовым вопросам</w:t>
      </w:r>
    </w:p>
    <w:p w:rsidR="00EE7406" w:rsidRDefault="00EE7406" w:rsidP="00EE7406">
      <w:pPr>
        <w:pStyle w:val="a8"/>
        <w:ind w:firstLine="720"/>
        <w:rPr>
          <w:sz w:val="28"/>
          <w:szCs w:val="28"/>
        </w:rPr>
      </w:pPr>
      <w:r w:rsidRPr="008744A7">
        <w:rPr>
          <w:sz w:val="28"/>
          <w:szCs w:val="28"/>
        </w:rPr>
        <w:t>Контактное лицо (должность, ФИО, телефон).</w:t>
      </w:r>
    </w:p>
    <w:p w:rsidR="00D64E8B" w:rsidRDefault="00EE7406">
      <w:pPr>
        <w:pStyle w:val="a8"/>
        <w:ind w:firstLine="720"/>
        <w:rPr>
          <w:rFonts w:eastAsia="Times New Roman"/>
          <w:sz w:val="28"/>
          <w:szCs w:val="20"/>
        </w:rPr>
      </w:pPr>
      <w:r>
        <w:rPr>
          <w:sz w:val="28"/>
          <w:szCs w:val="28"/>
        </w:rPr>
        <w:t xml:space="preserve">12. </w:t>
      </w:r>
      <w:r w:rsidR="00432E98" w:rsidRPr="00432E98">
        <w:rPr>
          <w:sz w:val="28"/>
          <w:szCs w:val="28"/>
        </w:rPr>
        <w:t>Категория субъекта малого и среднего предпринимательства:</w:t>
      </w:r>
      <w:r w:rsidR="007C5A9C"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246C84" w:rsidRPr="00154BE1" w:rsidRDefault="00246C84" w:rsidP="00246C84">
      <w:pPr>
        <w:pStyle w:val="11"/>
        <w:ind w:firstLine="0"/>
      </w:pPr>
    </w:p>
    <w:p w:rsidR="00246C84" w:rsidRPr="00154BE1" w:rsidRDefault="00246C84" w:rsidP="00246C84">
      <w:pPr>
        <w:pStyle w:val="11"/>
        <w:ind w:firstLine="709"/>
      </w:pPr>
      <w:r w:rsidRPr="00154BE1">
        <w:t>Нижеподписавшийся удостоверяет, что сделанные заявления и сведения, представленные в настоящей заявке, являются полными, точными и верными.</w:t>
      </w:r>
    </w:p>
    <w:p w:rsidR="00246C84" w:rsidRPr="00154BE1" w:rsidRDefault="00246C84" w:rsidP="00246C84">
      <w:pPr>
        <w:pStyle w:val="11"/>
        <w:ind w:firstLine="709"/>
      </w:pPr>
      <w:r w:rsidRPr="00154BE1">
        <w:t>В подтверждение этого прилагаем все необходимые документы.</w:t>
      </w:r>
    </w:p>
    <w:p w:rsidR="00246C84" w:rsidRPr="00154BE1" w:rsidRDefault="00246C84" w:rsidP="00246C84">
      <w:pPr>
        <w:pStyle w:val="3"/>
        <w:rPr>
          <w:rFonts w:ascii="Times New Roman" w:hAnsi="Times New Roman" w:cs="Times New Roman"/>
          <w:b w:val="0"/>
          <w:sz w:val="28"/>
          <w:szCs w:val="28"/>
        </w:rPr>
      </w:pPr>
      <w:r w:rsidRPr="00154BE1">
        <w:rPr>
          <w:rFonts w:ascii="Times New Roman" w:hAnsi="Times New Roman" w:cs="Times New Roman"/>
          <w:b w:val="0"/>
          <w:sz w:val="28"/>
          <w:szCs w:val="28"/>
        </w:rPr>
        <w:t>Представитель, имеющий полномочия подписать заявку на участие от имени</w:t>
      </w:r>
    </w:p>
    <w:p w:rsidR="00246C84" w:rsidRPr="00154BE1" w:rsidRDefault="00246C84" w:rsidP="00246C84">
      <w:pPr>
        <w:tabs>
          <w:tab w:val="left" w:pos="8640"/>
        </w:tabs>
        <w:jc w:val="center"/>
        <w:rPr>
          <w:sz w:val="28"/>
          <w:szCs w:val="28"/>
        </w:rPr>
      </w:pPr>
      <w:r w:rsidRPr="00154BE1">
        <w:rPr>
          <w:sz w:val="28"/>
          <w:szCs w:val="28"/>
        </w:rPr>
        <w:t>__________________________________________________________________</w:t>
      </w:r>
    </w:p>
    <w:p w:rsidR="00246C84" w:rsidRPr="00154BE1" w:rsidRDefault="00246C84" w:rsidP="00246C84">
      <w:pPr>
        <w:tabs>
          <w:tab w:val="left" w:pos="8640"/>
        </w:tabs>
        <w:jc w:val="center"/>
        <w:rPr>
          <w:sz w:val="28"/>
          <w:szCs w:val="28"/>
        </w:rPr>
      </w:pPr>
      <w:r w:rsidRPr="00154BE1">
        <w:rPr>
          <w:sz w:val="28"/>
          <w:szCs w:val="28"/>
        </w:rPr>
        <w:t>(полное наименование участника)</w:t>
      </w:r>
    </w:p>
    <w:p w:rsidR="00246C84" w:rsidRPr="00154BE1" w:rsidRDefault="00246C84" w:rsidP="00246C84">
      <w:pPr>
        <w:pStyle w:val="33"/>
        <w:rPr>
          <w:sz w:val="28"/>
          <w:szCs w:val="28"/>
        </w:rPr>
      </w:pPr>
      <w:r w:rsidRPr="00154BE1">
        <w:rPr>
          <w:sz w:val="28"/>
          <w:szCs w:val="28"/>
        </w:rPr>
        <w:t>___________________________________________</w:t>
      </w:r>
    </w:p>
    <w:p w:rsidR="00246C84" w:rsidRPr="00154BE1" w:rsidRDefault="00246C84" w:rsidP="00246C84">
      <w:pPr>
        <w:rPr>
          <w:sz w:val="28"/>
          <w:szCs w:val="28"/>
        </w:rPr>
      </w:pPr>
      <w:r w:rsidRPr="00154BE1">
        <w:rPr>
          <w:sz w:val="28"/>
          <w:szCs w:val="28"/>
        </w:rPr>
        <w:t xml:space="preserve">Печать (при  наличии) </w:t>
      </w:r>
      <w:r w:rsidRPr="00154BE1">
        <w:rPr>
          <w:sz w:val="28"/>
          <w:szCs w:val="28"/>
        </w:rPr>
        <w:tab/>
      </w:r>
      <w:r w:rsidRPr="00154BE1">
        <w:rPr>
          <w:sz w:val="28"/>
          <w:szCs w:val="28"/>
        </w:rPr>
        <w:tab/>
      </w:r>
      <w:r w:rsidRPr="00154BE1">
        <w:rPr>
          <w:sz w:val="28"/>
          <w:szCs w:val="28"/>
        </w:rPr>
        <w:tab/>
        <w:t>(должность, подпись, ФИО)</w:t>
      </w:r>
    </w:p>
    <w:p w:rsidR="00246C84" w:rsidRPr="00154BE1" w:rsidRDefault="00246C84" w:rsidP="00246C84">
      <w:pPr>
        <w:pStyle w:val="33"/>
        <w:rPr>
          <w:sz w:val="28"/>
          <w:szCs w:val="28"/>
        </w:rPr>
      </w:pPr>
      <w:r w:rsidRPr="00154BE1">
        <w:rPr>
          <w:sz w:val="28"/>
          <w:szCs w:val="28"/>
        </w:rPr>
        <w:t>«____» _________ 20__ г.</w:t>
      </w:r>
      <w:r w:rsidRPr="00154BE1">
        <w:rPr>
          <w:sz w:val="28"/>
          <w:szCs w:val="28"/>
        </w:rPr>
        <w:br w:type="page"/>
      </w:r>
    </w:p>
    <w:p w:rsidR="00246C84" w:rsidRPr="00154BE1" w:rsidRDefault="00246C84" w:rsidP="00246C84">
      <w:pPr>
        <w:ind w:left="5670"/>
        <w:rPr>
          <w:sz w:val="28"/>
          <w:szCs w:val="28"/>
        </w:rPr>
      </w:pPr>
      <w:r w:rsidRPr="00154BE1">
        <w:rPr>
          <w:sz w:val="28"/>
          <w:szCs w:val="28"/>
        </w:rPr>
        <w:lastRenderedPageBreak/>
        <w:t xml:space="preserve">Приложение № </w:t>
      </w:r>
      <w:r w:rsidR="004620DE">
        <w:rPr>
          <w:sz w:val="28"/>
          <w:szCs w:val="28"/>
        </w:rPr>
        <w:t>3</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right"/>
        <w:rPr>
          <w:sz w:val="28"/>
          <w:szCs w:val="28"/>
        </w:rPr>
      </w:pPr>
    </w:p>
    <w:p w:rsidR="00246C84" w:rsidRPr="00154BE1" w:rsidRDefault="00246C84" w:rsidP="00246C84">
      <w:pPr>
        <w:jc w:val="right"/>
        <w:rPr>
          <w:sz w:val="28"/>
          <w:szCs w:val="28"/>
        </w:rPr>
      </w:pPr>
    </w:p>
    <w:p w:rsidR="00F54666" w:rsidRPr="00F24C89" w:rsidRDefault="00F54666" w:rsidP="00F54666">
      <w:pPr>
        <w:tabs>
          <w:tab w:val="center" w:pos="4923"/>
          <w:tab w:val="left" w:pos="6448"/>
        </w:tabs>
        <w:jc w:val="center"/>
        <w:rPr>
          <w:sz w:val="28"/>
          <w:szCs w:val="28"/>
        </w:rPr>
      </w:pPr>
      <w:r>
        <w:rPr>
          <w:sz w:val="28"/>
          <w:szCs w:val="28"/>
        </w:rPr>
        <w:t>Требования к банкам</w:t>
      </w:r>
      <w:r w:rsidRPr="00F24C89">
        <w:rPr>
          <w:sz w:val="28"/>
          <w:szCs w:val="28"/>
        </w:rPr>
        <w:t xml:space="preserve">, чьи гарантии </w:t>
      </w:r>
      <w:r w:rsidR="00D309D6">
        <w:rPr>
          <w:sz w:val="28"/>
          <w:szCs w:val="28"/>
        </w:rPr>
        <w:t>АО «ППК «Черноземье»</w:t>
      </w:r>
      <w:r w:rsidRPr="00F24C89">
        <w:rPr>
          <w:sz w:val="28"/>
          <w:szCs w:val="28"/>
        </w:rPr>
        <w:t xml:space="preserve"> принимает для обеспечения заявки</w:t>
      </w:r>
      <w:r w:rsidRPr="00F24C89">
        <w:rPr>
          <w:rStyle w:val="ac"/>
          <w:sz w:val="28"/>
          <w:szCs w:val="28"/>
        </w:rPr>
        <w:footnoteReference w:id="1"/>
      </w:r>
      <w:r w:rsidRPr="00F24C89">
        <w:rPr>
          <w:i/>
          <w:sz w:val="28"/>
          <w:szCs w:val="28"/>
        </w:rPr>
        <w:t>.</w:t>
      </w:r>
    </w:p>
    <w:p w:rsidR="00F54666" w:rsidRPr="00F24C89" w:rsidRDefault="00F54666" w:rsidP="00F54666">
      <w:pPr>
        <w:tabs>
          <w:tab w:val="center" w:pos="4923"/>
          <w:tab w:val="left" w:pos="6448"/>
        </w:tabs>
        <w:rPr>
          <w:sz w:val="28"/>
          <w:szCs w:val="28"/>
        </w:rPr>
      </w:pPr>
    </w:p>
    <w:p w:rsidR="007A5F0C" w:rsidRDefault="00F54666">
      <w:pPr>
        <w:tabs>
          <w:tab w:val="center" w:pos="4923"/>
          <w:tab w:val="left" w:pos="6448"/>
        </w:tabs>
        <w:jc w:val="both"/>
        <w:rPr>
          <w:sz w:val="28"/>
          <w:szCs w:val="28"/>
        </w:rPr>
      </w:pPr>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p>
    <w:tbl>
      <w:tblPr>
        <w:tblW w:w="4944" w:type="pct"/>
        <w:tblLook w:val="00A0" w:firstRow="1" w:lastRow="0" w:firstColumn="1" w:lastColumn="0" w:noHBand="0" w:noVBand="0"/>
      </w:tblPr>
      <w:tblGrid>
        <w:gridCol w:w="695"/>
        <w:gridCol w:w="9033"/>
      </w:tblGrid>
      <w:tr w:rsidR="00D309D6" w:rsidRPr="007B2129" w:rsidTr="007E2CC8">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309D6" w:rsidRPr="007B2129" w:rsidRDefault="00D309D6" w:rsidP="007E2CC8">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309D6" w:rsidRPr="007B2129" w:rsidRDefault="00D309D6" w:rsidP="007E2CC8">
            <w:pPr>
              <w:jc w:val="center"/>
              <w:rPr>
                <w:b/>
                <w:bCs/>
                <w:sz w:val="28"/>
                <w:szCs w:val="28"/>
              </w:rPr>
            </w:pPr>
            <w:r w:rsidRPr="007B2129">
              <w:rPr>
                <w:b/>
                <w:bCs/>
                <w:sz w:val="28"/>
                <w:szCs w:val="28"/>
              </w:rPr>
              <w:t>Банк</w:t>
            </w:r>
          </w:p>
        </w:tc>
      </w:tr>
      <w:tr w:rsidR="00D309D6" w:rsidRPr="007B2129" w:rsidTr="007E2CC8">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D309D6" w:rsidRPr="007B2129" w:rsidRDefault="00D309D6" w:rsidP="007E2CC8">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309D6" w:rsidRPr="007B2129" w:rsidRDefault="00D309D6" w:rsidP="007E2CC8">
            <w:pPr>
              <w:rPr>
                <w:b/>
                <w:bCs/>
                <w:sz w:val="28"/>
                <w:szCs w:val="28"/>
              </w:rPr>
            </w:pP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Сбербанк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Банк ВТБ (ПАО)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Банк ГПБ (АО)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"АЛЬФА-БАНК"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Банк "ФК Открытие"</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"Московский Кредитный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АКБ "Абсолют Банк" (ПАО)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"Райффайзенбанк"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Банк "ВБРР" (АО)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РОСБАНК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АБ "РОССИЯ"</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"АК БАРС"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lastRenderedPageBreak/>
              <w:t>15</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w:t>
            </w:r>
            <w:proofErr w:type="spellStart"/>
            <w:r w:rsidRPr="00B70A0C">
              <w:rPr>
                <w:color w:val="000000"/>
                <w:sz w:val="28"/>
                <w:szCs w:val="28"/>
              </w:rPr>
              <w:t>Совкомбанк</w:t>
            </w:r>
            <w:proofErr w:type="spellEnd"/>
            <w:r w:rsidRPr="00B70A0C">
              <w:rPr>
                <w:color w:val="000000"/>
                <w:sz w:val="28"/>
                <w:szCs w:val="28"/>
              </w:rPr>
              <w:t>"</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"Банк "Санкт-Петербург"</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ПАО АКБ "Связь-Банк"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АКБ "НОВИКОМБАНК"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"СМП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D309D6" w:rsidRPr="00B70A0C" w:rsidRDefault="00D309D6" w:rsidP="007E2CC8">
            <w:pPr>
              <w:ind w:left="38"/>
              <w:rPr>
                <w:color w:val="000000"/>
                <w:sz w:val="28"/>
                <w:szCs w:val="28"/>
              </w:rPr>
            </w:pPr>
            <w:r w:rsidRPr="00B70A0C">
              <w:rPr>
                <w:color w:val="000000"/>
                <w:sz w:val="28"/>
                <w:szCs w:val="28"/>
              </w:rPr>
              <w:t>АО "МСП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D309D6" w:rsidRPr="00B70A0C" w:rsidRDefault="00D309D6" w:rsidP="007E2CC8">
            <w:pPr>
              <w:ind w:left="38"/>
              <w:rPr>
                <w:color w:val="000000"/>
                <w:sz w:val="28"/>
                <w:szCs w:val="28"/>
              </w:rPr>
            </w:pPr>
            <w:r w:rsidRPr="00B70A0C">
              <w:rPr>
                <w:color w:val="000000"/>
                <w:sz w:val="28"/>
                <w:szCs w:val="28"/>
              </w:rPr>
              <w:t>АО "КОММЕРЦБАНК (ЕВРАЗИЯ)"</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АО "Банк Интеза"</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КБ "ЛОКО-Банк" (АО)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ООО "</w:t>
            </w:r>
            <w:proofErr w:type="spellStart"/>
            <w:r w:rsidRPr="00B70A0C">
              <w:rPr>
                <w:color w:val="000000"/>
                <w:sz w:val="28"/>
                <w:szCs w:val="28"/>
              </w:rPr>
              <w:t>Чайна</w:t>
            </w:r>
            <w:proofErr w:type="spellEnd"/>
            <w:r w:rsidRPr="00B70A0C">
              <w:rPr>
                <w:color w:val="000000"/>
                <w:sz w:val="28"/>
                <w:szCs w:val="28"/>
              </w:rPr>
              <w:t xml:space="preserve"> </w:t>
            </w:r>
            <w:proofErr w:type="spellStart"/>
            <w:r w:rsidRPr="00B70A0C">
              <w:rPr>
                <w:color w:val="000000"/>
                <w:sz w:val="28"/>
                <w:szCs w:val="28"/>
              </w:rPr>
              <w:t>Констракшн</w:t>
            </w:r>
            <w:proofErr w:type="spellEnd"/>
            <w:r w:rsidRPr="00B70A0C">
              <w:rPr>
                <w:color w:val="000000"/>
                <w:sz w:val="28"/>
                <w:szCs w:val="28"/>
              </w:rPr>
              <w:t xml:space="preserve"> Банк"</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proofErr w:type="spellStart"/>
            <w:r w:rsidRPr="00B70A0C">
              <w:rPr>
                <w:color w:val="000000"/>
                <w:sz w:val="28"/>
                <w:szCs w:val="28"/>
              </w:rPr>
              <w:t>АйСиБиСи</w:t>
            </w:r>
            <w:proofErr w:type="spellEnd"/>
            <w:r w:rsidRPr="00B70A0C">
              <w:rPr>
                <w:color w:val="000000"/>
                <w:sz w:val="28"/>
                <w:szCs w:val="28"/>
              </w:rPr>
              <w:t xml:space="preserve"> Банк (АО)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ТКБ БАНК ПАО</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ООО "</w:t>
            </w:r>
            <w:proofErr w:type="spellStart"/>
            <w:r w:rsidRPr="00B70A0C">
              <w:rPr>
                <w:color w:val="000000"/>
                <w:sz w:val="28"/>
                <w:szCs w:val="28"/>
              </w:rPr>
              <w:t>Унифондбанк</w:t>
            </w:r>
            <w:proofErr w:type="spellEnd"/>
            <w:r w:rsidRPr="00B70A0C">
              <w:rPr>
                <w:color w:val="000000"/>
                <w:sz w:val="28"/>
                <w:szCs w:val="28"/>
              </w:rPr>
              <w:t>"</w:t>
            </w:r>
          </w:p>
        </w:tc>
      </w:tr>
      <w:tr w:rsidR="00D309D6" w:rsidRPr="00B70A0C" w:rsidTr="007E2CC8">
        <w:trPr>
          <w:trHeight w:val="20"/>
        </w:trPr>
        <w:tc>
          <w:tcPr>
            <w:tcW w:w="357" w:type="pct"/>
            <w:tcBorders>
              <w:top w:val="nil"/>
              <w:left w:val="single" w:sz="4" w:space="0" w:color="auto"/>
              <w:bottom w:val="single" w:sz="4" w:space="0" w:color="auto"/>
              <w:right w:val="single" w:sz="4" w:space="0" w:color="auto"/>
            </w:tcBorders>
            <w:noWrap/>
            <w:vAlign w:val="center"/>
          </w:tcPr>
          <w:p w:rsidR="00D309D6" w:rsidRDefault="00D309D6" w:rsidP="007E2CC8">
            <w:pPr>
              <w:jc w:val="center"/>
              <w:rPr>
                <w:color w:val="000000"/>
                <w:sz w:val="28"/>
                <w:szCs w:val="28"/>
              </w:rPr>
            </w:pPr>
            <w:r>
              <w:rPr>
                <w:color w:val="000000"/>
                <w:sz w:val="28"/>
                <w:szCs w:val="28"/>
              </w:rPr>
              <w:t>28</w:t>
            </w:r>
          </w:p>
        </w:tc>
        <w:tc>
          <w:tcPr>
            <w:tcW w:w="4643" w:type="pct"/>
            <w:tcBorders>
              <w:top w:val="nil"/>
              <w:left w:val="nil"/>
              <w:bottom w:val="single" w:sz="4" w:space="0" w:color="auto"/>
              <w:right w:val="single" w:sz="4" w:space="0" w:color="auto"/>
            </w:tcBorders>
            <w:vAlign w:val="center"/>
          </w:tcPr>
          <w:p w:rsidR="00D309D6" w:rsidRPr="00B70A0C" w:rsidRDefault="00D309D6" w:rsidP="007E2CC8">
            <w:pPr>
              <w:ind w:left="38"/>
              <w:rPr>
                <w:color w:val="000000"/>
                <w:sz w:val="28"/>
                <w:szCs w:val="28"/>
              </w:rPr>
            </w:pPr>
            <w:r w:rsidRPr="00B70A0C">
              <w:rPr>
                <w:color w:val="000000"/>
                <w:sz w:val="28"/>
                <w:szCs w:val="28"/>
              </w:rPr>
              <w:t>ООО "</w:t>
            </w:r>
            <w:proofErr w:type="spellStart"/>
            <w:r w:rsidRPr="00B70A0C">
              <w:rPr>
                <w:color w:val="000000"/>
                <w:sz w:val="28"/>
                <w:szCs w:val="28"/>
              </w:rPr>
              <w:t>Экспобанк</w:t>
            </w:r>
            <w:proofErr w:type="spellEnd"/>
            <w:r w:rsidRPr="00B70A0C">
              <w:rPr>
                <w:color w:val="000000"/>
                <w:sz w:val="28"/>
                <w:szCs w:val="28"/>
              </w:rPr>
              <w:t>"</w:t>
            </w:r>
          </w:p>
        </w:tc>
      </w:tr>
      <w:tr w:rsidR="00D309D6" w:rsidRPr="0006324A" w:rsidTr="007E2CC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309D6" w:rsidRPr="00086C4C" w:rsidRDefault="00D309D6" w:rsidP="007E2CC8">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D309D6" w:rsidRPr="0006324A" w:rsidRDefault="00D309D6" w:rsidP="007E2CC8">
            <w:pPr>
              <w:ind w:left="38"/>
              <w:rPr>
                <w:color w:val="000000"/>
                <w:sz w:val="28"/>
                <w:szCs w:val="28"/>
              </w:rPr>
            </w:pPr>
            <w:r w:rsidRPr="007C6DA7">
              <w:rPr>
                <w:color w:val="000000"/>
                <w:sz w:val="28"/>
                <w:szCs w:val="28"/>
              </w:rPr>
              <w:t>ИНТЕРПРОГРЕССБАНК АО</w:t>
            </w:r>
          </w:p>
        </w:tc>
      </w:tr>
      <w:tr w:rsidR="00D309D6" w:rsidRPr="007C6DA7" w:rsidTr="007E2CC8">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D309D6" w:rsidRDefault="00D309D6" w:rsidP="007E2CC8">
            <w:pPr>
              <w:jc w:val="center"/>
              <w:rPr>
                <w:color w:val="000000"/>
                <w:sz w:val="28"/>
                <w:szCs w:val="28"/>
              </w:rPr>
            </w:pPr>
            <w:r>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D309D6" w:rsidRPr="007C6DA7" w:rsidRDefault="00D309D6" w:rsidP="007E2CC8">
            <w:pPr>
              <w:ind w:left="38"/>
              <w:rPr>
                <w:color w:val="000000"/>
                <w:sz w:val="28"/>
                <w:szCs w:val="28"/>
              </w:rPr>
            </w:pPr>
            <w:r w:rsidRPr="00B918C7">
              <w:rPr>
                <w:color w:val="000000"/>
                <w:sz w:val="28"/>
                <w:szCs w:val="28"/>
              </w:rPr>
              <w:t>ПАО КБ «Восточный»</w:t>
            </w:r>
          </w:p>
        </w:tc>
      </w:tr>
    </w:tbl>
    <w:p w:rsidR="00D309D6" w:rsidRDefault="00D309D6">
      <w:pPr>
        <w:tabs>
          <w:tab w:val="center" w:pos="4923"/>
          <w:tab w:val="left" w:pos="6448"/>
        </w:tabs>
        <w:jc w:val="both"/>
        <w:rPr>
          <w:sz w:val="28"/>
          <w:szCs w:val="28"/>
        </w:rPr>
      </w:pPr>
      <w:bookmarkStart w:id="0" w:name="_GoBack"/>
      <w:bookmarkEnd w:id="0"/>
    </w:p>
    <w:p w:rsidR="007A5F0C" w:rsidRDefault="00F54666">
      <w:pPr>
        <w:tabs>
          <w:tab w:val="center" w:pos="4923"/>
          <w:tab w:val="left" w:pos="6448"/>
        </w:tabs>
        <w:jc w:val="both"/>
        <w:rPr>
          <w:i/>
          <w:sz w:val="28"/>
          <w:szCs w:val="28"/>
        </w:rPr>
      </w:pPr>
      <w:r w:rsidRPr="00F24C89">
        <w:rPr>
          <w:i/>
          <w:sz w:val="28"/>
          <w:szCs w:val="28"/>
        </w:rPr>
        <w:t>(перечень банков утверждается ОАО «РЖД»)</w:t>
      </w:r>
      <w:r w:rsidR="00246C84" w:rsidRPr="00154BE1">
        <w:rPr>
          <w:i/>
          <w:sz w:val="28"/>
          <w:szCs w:val="28"/>
        </w:rPr>
        <w:t xml:space="preserve"> </w:t>
      </w:r>
    </w:p>
    <w:p w:rsidR="00246C84" w:rsidRPr="00154BE1" w:rsidRDefault="00246C84" w:rsidP="00246C84">
      <w:pPr>
        <w:tabs>
          <w:tab w:val="center" w:pos="4923"/>
          <w:tab w:val="left" w:pos="6448"/>
        </w:tabs>
        <w:rPr>
          <w:sz w:val="28"/>
          <w:szCs w:val="28"/>
        </w:rPr>
      </w:pPr>
    </w:p>
    <w:p w:rsidR="00246C84" w:rsidRPr="00154BE1" w:rsidRDefault="00246C84" w:rsidP="00246C84">
      <w:pPr>
        <w:pStyle w:val="a6"/>
        <w:tabs>
          <w:tab w:val="left" w:pos="0"/>
        </w:tabs>
        <w:ind w:left="0"/>
        <w:jc w:val="both"/>
        <w:rPr>
          <w:sz w:val="28"/>
          <w:szCs w:val="28"/>
        </w:rPr>
      </w:pPr>
    </w:p>
    <w:p w:rsidR="00246C84" w:rsidRPr="00154BE1" w:rsidRDefault="00246C84" w:rsidP="00FA47F6">
      <w:pPr>
        <w:ind w:left="6379"/>
        <w:jc w:val="both"/>
        <w:rPr>
          <w:sz w:val="28"/>
          <w:szCs w:val="28"/>
          <w:lang w:eastAsia="ar-SA"/>
        </w:rPr>
      </w:pPr>
      <w:r w:rsidRPr="00154BE1">
        <w:rPr>
          <w:b/>
          <w:i/>
          <w:sz w:val="28"/>
          <w:szCs w:val="28"/>
        </w:rPr>
        <w:br w:type="page"/>
      </w:r>
    </w:p>
    <w:p w:rsidR="00246C84" w:rsidRPr="00154BE1" w:rsidRDefault="00246C84" w:rsidP="00246C84">
      <w:pPr>
        <w:ind w:left="5670"/>
        <w:rPr>
          <w:sz w:val="28"/>
          <w:szCs w:val="28"/>
        </w:rPr>
      </w:pPr>
      <w:r w:rsidRPr="00154BE1">
        <w:rPr>
          <w:sz w:val="28"/>
          <w:szCs w:val="28"/>
        </w:rPr>
        <w:lastRenderedPageBreak/>
        <w:t xml:space="preserve">Приложение № </w:t>
      </w:r>
      <w:r w:rsidR="00F54666">
        <w:rPr>
          <w:sz w:val="28"/>
          <w:szCs w:val="28"/>
        </w:rPr>
        <w:t>4</w:t>
      </w:r>
    </w:p>
    <w:p w:rsidR="00246C84" w:rsidRPr="00154BE1" w:rsidRDefault="00246C84" w:rsidP="00246C84">
      <w:pPr>
        <w:ind w:left="5670"/>
        <w:rPr>
          <w:sz w:val="28"/>
          <w:szCs w:val="28"/>
        </w:rPr>
      </w:pPr>
      <w:r w:rsidRPr="00154BE1">
        <w:rPr>
          <w:sz w:val="28"/>
          <w:szCs w:val="28"/>
        </w:rPr>
        <w:t>к аукционной документации</w:t>
      </w:r>
    </w:p>
    <w:p w:rsidR="00246C84" w:rsidRPr="00154BE1" w:rsidRDefault="00246C84" w:rsidP="00246C84">
      <w:pPr>
        <w:jc w:val="right"/>
      </w:pPr>
    </w:p>
    <w:p w:rsidR="00246C84" w:rsidRPr="00154BE1" w:rsidRDefault="00246C84" w:rsidP="00246C84">
      <w:pPr>
        <w:jc w:val="right"/>
      </w:pPr>
    </w:p>
    <w:p w:rsidR="00F54666" w:rsidRDefault="00246C84" w:rsidP="00F54666">
      <w:pPr>
        <w:tabs>
          <w:tab w:val="center" w:pos="4923"/>
          <w:tab w:val="left" w:pos="6448"/>
        </w:tabs>
        <w:jc w:val="both"/>
        <w:rPr>
          <w:sz w:val="28"/>
          <w:szCs w:val="28"/>
        </w:rPr>
      </w:pPr>
      <w:r w:rsidRPr="00154BE1">
        <w:rPr>
          <w:sz w:val="28"/>
          <w:szCs w:val="28"/>
        </w:rPr>
        <w:tab/>
      </w:r>
    </w:p>
    <w:p w:rsidR="00F54666" w:rsidRPr="00F24C89" w:rsidRDefault="00F54666" w:rsidP="00F54666">
      <w:pPr>
        <w:tabs>
          <w:tab w:val="center" w:pos="4923"/>
          <w:tab w:val="left" w:pos="6448"/>
        </w:tabs>
        <w:jc w:val="both"/>
        <w:rPr>
          <w:i/>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D309D6">
        <w:rPr>
          <w:sz w:val="28"/>
          <w:szCs w:val="28"/>
        </w:rPr>
        <w:t>АО «ППК «Черноземье»</w:t>
      </w:r>
      <w:r w:rsidRPr="00F24C89">
        <w:rPr>
          <w:sz w:val="28"/>
          <w:szCs w:val="28"/>
        </w:rPr>
        <w:t xml:space="preserve"> принимает для обеспечения надлежащего исполнения договора</w:t>
      </w:r>
      <w:r w:rsidRPr="00F24C89">
        <w:rPr>
          <w:rStyle w:val="ac"/>
          <w:sz w:val="28"/>
          <w:szCs w:val="28"/>
        </w:rPr>
        <w:footnoteReference w:id="2"/>
      </w:r>
      <w:r w:rsidRPr="00F24C89">
        <w:rPr>
          <w:i/>
          <w:sz w:val="28"/>
          <w:szCs w:val="28"/>
        </w:rPr>
        <w:t xml:space="preserve"> (перечень банков утверждается ОАО «РЖД»). </w:t>
      </w:r>
    </w:p>
    <w:p w:rsidR="00F54666" w:rsidRDefault="00F54666" w:rsidP="00F54666">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9033"/>
      </w:tblGrid>
      <w:tr w:rsidR="00D309D6" w:rsidRPr="00855A73" w:rsidTr="007E2CC8">
        <w:trPr>
          <w:trHeight w:val="375"/>
        </w:trPr>
        <w:tc>
          <w:tcPr>
            <w:tcW w:w="357" w:type="pct"/>
            <w:vMerge w:val="restart"/>
            <w:noWrap/>
            <w:vAlign w:val="center"/>
          </w:tcPr>
          <w:p w:rsidR="00D309D6" w:rsidRPr="00855A73" w:rsidRDefault="00D309D6" w:rsidP="007E2CC8">
            <w:pPr>
              <w:jc w:val="center"/>
              <w:rPr>
                <w:b/>
                <w:bCs/>
                <w:sz w:val="28"/>
                <w:szCs w:val="28"/>
              </w:rPr>
            </w:pPr>
            <w:r w:rsidRPr="00855A73">
              <w:rPr>
                <w:b/>
                <w:bCs/>
                <w:sz w:val="28"/>
                <w:szCs w:val="28"/>
              </w:rPr>
              <w:t>№</w:t>
            </w:r>
          </w:p>
        </w:tc>
        <w:tc>
          <w:tcPr>
            <w:tcW w:w="4643" w:type="pct"/>
            <w:vMerge w:val="restart"/>
            <w:noWrap/>
            <w:vAlign w:val="center"/>
          </w:tcPr>
          <w:p w:rsidR="00D309D6" w:rsidRPr="00855A73" w:rsidRDefault="00D309D6" w:rsidP="007E2CC8">
            <w:pPr>
              <w:jc w:val="center"/>
              <w:rPr>
                <w:b/>
                <w:bCs/>
                <w:sz w:val="28"/>
                <w:szCs w:val="28"/>
              </w:rPr>
            </w:pPr>
            <w:r w:rsidRPr="00855A73">
              <w:rPr>
                <w:b/>
                <w:bCs/>
                <w:sz w:val="28"/>
                <w:szCs w:val="28"/>
              </w:rPr>
              <w:t>Банк</w:t>
            </w:r>
          </w:p>
        </w:tc>
      </w:tr>
      <w:tr w:rsidR="00D309D6" w:rsidRPr="00855A73" w:rsidTr="007E2CC8">
        <w:trPr>
          <w:trHeight w:val="330"/>
        </w:trPr>
        <w:tc>
          <w:tcPr>
            <w:tcW w:w="357" w:type="pct"/>
            <w:vMerge/>
            <w:vAlign w:val="center"/>
          </w:tcPr>
          <w:p w:rsidR="00D309D6" w:rsidRPr="00855A73" w:rsidRDefault="00D309D6" w:rsidP="007E2CC8">
            <w:pPr>
              <w:rPr>
                <w:b/>
                <w:bCs/>
                <w:sz w:val="28"/>
                <w:szCs w:val="28"/>
              </w:rPr>
            </w:pPr>
          </w:p>
        </w:tc>
        <w:tc>
          <w:tcPr>
            <w:tcW w:w="4643" w:type="pct"/>
            <w:vMerge/>
            <w:vAlign w:val="center"/>
          </w:tcPr>
          <w:p w:rsidR="00D309D6" w:rsidRPr="00855A73" w:rsidRDefault="00D309D6" w:rsidP="007E2CC8">
            <w:pPr>
              <w:rPr>
                <w:b/>
                <w:bCs/>
                <w:sz w:val="28"/>
                <w:szCs w:val="28"/>
              </w:rPr>
            </w:pP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1</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ПАО Сбербанк</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2</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Банк ВТБ (ПАО)</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3</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Банк ГПБ (АО)</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4</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АО "</w:t>
            </w:r>
            <w:proofErr w:type="spellStart"/>
            <w:r w:rsidRPr="00B70A0C">
              <w:rPr>
                <w:color w:val="000000"/>
                <w:sz w:val="28"/>
                <w:szCs w:val="28"/>
              </w:rPr>
              <w:t>Россельхозбанк</w:t>
            </w:r>
            <w:proofErr w:type="spellEnd"/>
            <w:r w:rsidRPr="00B70A0C">
              <w:rPr>
                <w:color w:val="000000"/>
                <w:sz w:val="28"/>
                <w:szCs w:val="28"/>
              </w:rPr>
              <w:t>"</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5</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АО "АЛЬФА-БАНК"</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6</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 xml:space="preserve">АО </w:t>
            </w:r>
            <w:proofErr w:type="spellStart"/>
            <w:r w:rsidRPr="00B70A0C">
              <w:rPr>
                <w:color w:val="000000"/>
                <w:sz w:val="28"/>
                <w:szCs w:val="28"/>
              </w:rPr>
              <w:t>ЮниКредит</w:t>
            </w:r>
            <w:proofErr w:type="spellEnd"/>
            <w:r w:rsidRPr="00B70A0C">
              <w:rPr>
                <w:color w:val="000000"/>
                <w:sz w:val="28"/>
                <w:szCs w:val="28"/>
              </w:rPr>
              <w:t xml:space="preserve"> Банк</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7</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ПАО Банк "ФК Открытие"</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8</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ПАО "Московский Кредитный Банк"</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9</w:t>
            </w:r>
          </w:p>
        </w:tc>
        <w:tc>
          <w:tcPr>
            <w:tcW w:w="4643" w:type="pct"/>
            <w:vAlign w:val="center"/>
          </w:tcPr>
          <w:p w:rsidR="00D309D6" w:rsidRPr="00B70A0C" w:rsidRDefault="00D309D6" w:rsidP="007E2CC8">
            <w:pPr>
              <w:ind w:left="38"/>
              <w:rPr>
                <w:color w:val="000000"/>
                <w:sz w:val="28"/>
                <w:szCs w:val="28"/>
              </w:rPr>
            </w:pPr>
            <w:r w:rsidRPr="00B70A0C">
              <w:rPr>
                <w:color w:val="000000"/>
                <w:sz w:val="28"/>
                <w:szCs w:val="28"/>
              </w:rPr>
              <w:t>АО "Райффайзенбанк"</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sidRPr="00855A73">
              <w:rPr>
                <w:sz w:val="28"/>
                <w:szCs w:val="28"/>
              </w:rPr>
              <w:t>10</w:t>
            </w:r>
          </w:p>
        </w:tc>
        <w:tc>
          <w:tcPr>
            <w:tcW w:w="4643" w:type="pct"/>
            <w:vAlign w:val="center"/>
          </w:tcPr>
          <w:p w:rsidR="00D309D6" w:rsidRPr="00103BA7" w:rsidRDefault="00D309D6" w:rsidP="007E2CC8">
            <w:pPr>
              <w:ind w:left="38"/>
              <w:rPr>
                <w:color w:val="000000"/>
                <w:sz w:val="28"/>
                <w:szCs w:val="28"/>
              </w:rPr>
            </w:pPr>
            <w:r w:rsidRPr="00103BA7">
              <w:rPr>
                <w:color w:val="000000"/>
                <w:sz w:val="28"/>
                <w:szCs w:val="28"/>
              </w:rPr>
              <w:t>АКБ "Абсолют Банк" (ПАО)</w:t>
            </w:r>
          </w:p>
        </w:tc>
      </w:tr>
      <w:tr w:rsidR="00D309D6" w:rsidRPr="00855A73" w:rsidTr="007E2CC8">
        <w:trPr>
          <w:trHeight w:val="20"/>
        </w:trPr>
        <w:tc>
          <w:tcPr>
            <w:tcW w:w="357" w:type="pct"/>
            <w:noWrap/>
          </w:tcPr>
          <w:p w:rsidR="00D309D6" w:rsidRPr="00855A73" w:rsidRDefault="00D309D6" w:rsidP="007E2CC8">
            <w:pPr>
              <w:ind w:left="142"/>
              <w:jc w:val="right"/>
              <w:rPr>
                <w:sz w:val="28"/>
                <w:szCs w:val="28"/>
              </w:rPr>
            </w:pPr>
            <w:r>
              <w:rPr>
                <w:sz w:val="28"/>
                <w:szCs w:val="28"/>
              </w:rPr>
              <w:t>11</w:t>
            </w:r>
          </w:p>
        </w:tc>
        <w:tc>
          <w:tcPr>
            <w:tcW w:w="4643" w:type="pct"/>
            <w:vAlign w:val="center"/>
          </w:tcPr>
          <w:p w:rsidR="00D309D6" w:rsidRPr="00103BA7" w:rsidRDefault="00D309D6" w:rsidP="007E2CC8">
            <w:pPr>
              <w:ind w:left="38"/>
              <w:rPr>
                <w:color w:val="000000"/>
                <w:sz w:val="28"/>
                <w:szCs w:val="28"/>
              </w:rPr>
            </w:pPr>
            <w:r w:rsidRPr="00B70A0C">
              <w:rPr>
                <w:color w:val="000000"/>
                <w:sz w:val="28"/>
                <w:szCs w:val="28"/>
              </w:rPr>
              <w:t>АО "МСП Банк"</w:t>
            </w:r>
          </w:p>
        </w:tc>
      </w:tr>
    </w:tbl>
    <w:p w:rsidR="00F54666" w:rsidRDefault="00F54666" w:rsidP="00F54666">
      <w:pPr>
        <w:pStyle w:val="a8"/>
        <w:suppressAutoHyphens/>
        <w:ind w:right="306"/>
        <w:rPr>
          <w:b/>
          <w:i/>
          <w:sz w:val="28"/>
          <w:szCs w:val="28"/>
        </w:rPr>
      </w:pPr>
    </w:p>
    <w:p w:rsidR="00F54666" w:rsidRPr="00F24C89" w:rsidRDefault="00F54666" w:rsidP="00F54666">
      <w:pPr>
        <w:pStyle w:val="a8"/>
        <w:ind w:firstLine="0"/>
        <w:rPr>
          <w:sz w:val="28"/>
          <w:szCs w:val="28"/>
        </w:rPr>
      </w:pPr>
      <w:r w:rsidRPr="00F24C89">
        <w:rPr>
          <w:rFonts w:eastAsia="Times New Roman"/>
          <w:bCs/>
          <w:sz w:val="28"/>
          <w:szCs w:val="28"/>
        </w:rPr>
        <w:t xml:space="preserve">Победитель или участник, </w:t>
      </w:r>
      <w:r>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w:t>
      </w:r>
      <w:r w:rsidRPr="00F24C89">
        <w:rPr>
          <w:rFonts w:eastAsia="Times New Roman"/>
          <w:bCs/>
          <w:sz w:val="28"/>
          <w:szCs w:val="28"/>
        </w:rPr>
        <w:lastRenderedPageBreak/>
        <w:t xml:space="preserve">приложением проекта банковской </w:t>
      </w:r>
      <w:proofErr w:type="gramStart"/>
      <w:r w:rsidRPr="00F24C89">
        <w:rPr>
          <w:rFonts w:eastAsia="Times New Roman"/>
          <w:bCs/>
          <w:sz w:val="28"/>
          <w:szCs w:val="28"/>
        </w:rPr>
        <w:t>гарантии  соответствующего</w:t>
      </w:r>
      <w:proofErr w:type="gramEnd"/>
      <w:r w:rsidRPr="00F24C89">
        <w:rPr>
          <w:rFonts w:eastAsia="Times New Roman"/>
          <w:bCs/>
          <w:sz w:val="28"/>
          <w:szCs w:val="28"/>
        </w:rPr>
        <w:t xml:space="preserve">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FA47F6" w:rsidRDefault="00F54666" w:rsidP="00FA47F6">
      <w:pPr>
        <w:tabs>
          <w:tab w:val="center" w:pos="4923"/>
          <w:tab w:val="left" w:pos="6448"/>
        </w:tabs>
        <w:jc w:val="both"/>
        <w:rPr>
          <w:sz w:val="28"/>
          <w:szCs w:val="28"/>
        </w:rPr>
        <w:sectPr w:rsidR="00FA47F6" w:rsidSect="00FA47F6">
          <w:headerReference w:type="default" r:id="rId13"/>
          <w:pgSz w:w="11906" w:h="16838" w:code="9"/>
          <w:pgMar w:top="992" w:right="1134" w:bottom="1134" w:left="924" w:header="794" w:footer="794" w:gutter="0"/>
          <w:cols w:space="708"/>
          <w:titlePg/>
          <w:docGrid w:linePitch="360"/>
        </w:sectPr>
      </w:pPr>
      <w:r w:rsidRPr="00F24C89">
        <w:rPr>
          <w:bCs/>
          <w:sz w:val="28"/>
          <w:szCs w:val="28"/>
        </w:rPr>
        <w:t xml:space="preserve">Обращение о согласовании банка рассматривается в течение 5 (пяти) рабочих дней с даты получения обращения. </w:t>
      </w:r>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t>.</w:t>
      </w:r>
    </w:p>
    <w:p w:rsidR="00246C84" w:rsidRPr="00154BE1" w:rsidRDefault="00246C84" w:rsidP="00FA47F6">
      <w:pPr>
        <w:pStyle w:val="a8"/>
        <w:ind w:left="6237" w:firstLine="0"/>
        <w:jc w:val="left"/>
        <w:rPr>
          <w:sz w:val="28"/>
          <w:szCs w:val="28"/>
        </w:rPr>
      </w:pPr>
      <w:r w:rsidRPr="00154BE1">
        <w:rPr>
          <w:sz w:val="28"/>
          <w:szCs w:val="28"/>
        </w:rPr>
        <w:lastRenderedPageBreak/>
        <w:t xml:space="preserve">Приложение № </w:t>
      </w:r>
      <w:r w:rsidR="00F54666">
        <w:rPr>
          <w:sz w:val="28"/>
          <w:szCs w:val="28"/>
        </w:rPr>
        <w:t>5</w:t>
      </w:r>
    </w:p>
    <w:p w:rsidR="00246C84" w:rsidRPr="00154BE1" w:rsidRDefault="00246C84" w:rsidP="00FA47F6">
      <w:pPr>
        <w:pStyle w:val="a8"/>
        <w:ind w:left="6237" w:firstLine="0"/>
        <w:jc w:val="left"/>
        <w:rPr>
          <w:sz w:val="28"/>
          <w:szCs w:val="28"/>
        </w:rPr>
      </w:pPr>
      <w:r w:rsidRPr="00154BE1">
        <w:rPr>
          <w:sz w:val="28"/>
          <w:szCs w:val="28"/>
        </w:rPr>
        <w:t>к аукционной документации</w:t>
      </w:r>
    </w:p>
    <w:p w:rsidR="00246C84" w:rsidRPr="00154BE1" w:rsidRDefault="00246C84" w:rsidP="00246C84">
      <w:pPr>
        <w:pStyle w:val="a8"/>
        <w:jc w:val="center"/>
        <w:rPr>
          <w:sz w:val="28"/>
          <w:szCs w:val="28"/>
        </w:rPr>
      </w:pPr>
    </w:p>
    <w:p w:rsidR="007A5F0C" w:rsidRDefault="00432E98">
      <w:pPr>
        <w:pStyle w:val="a8"/>
        <w:numPr>
          <w:ilvl w:val="1"/>
          <w:numId w:val="24"/>
        </w:numPr>
        <w:jc w:val="center"/>
        <w:rPr>
          <w:b/>
          <w:sz w:val="28"/>
          <w:szCs w:val="28"/>
        </w:rPr>
      </w:pPr>
      <w:r w:rsidRPr="00432E98">
        <w:rPr>
          <w:b/>
          <w:sz w:val="28"/>
          <w:szCs w:val="28"/>
        </w:rPr>
        <w:t>ФОРМА</w:t>
      </w:r>
    </w:p>
    <w:p w:rsidR="00246C84" w:rsidRPr="00F54666" w:rsidRDefault="00432E98" w:rsidP="00246C84">
      <w:pPr>
        <w:pStyle w:val="a8"/>
        <w:jc w:val="center"/>
        <w:rPr>
          <w:b/>
          <w:sz w:val="28"/>
          <w:szCs w:val="28"/>
        </w:rPr>
      </w:pPr>
      <w:r w:rsidRPr="00432E98">
        <w:rPr>
          <w:b/>
          <w:sz w:val="28"/>
          <w:szCs w:val="28"/>
        </w:rPr>
        <w:t xml:space="preserve">декларации о соответствии участника закупки </w:t>
      </w:r>
    </w:p>
    <w:p w:rsidR="00246C84" w:rsidRPr="00F54666" w:rsidRDefault="00432E98" w:rsidP="00246C84">
      <w:pPr>
        <w:pStyle w:val="a8"/>
        <w:jc w:val="center"/>
        <w:rPr>
          <w:b/>
          <w:sz w:val="28"/>
          <w:szCs w:val="28"/>
        </w:rPr>
      </w:pPr>
      <w:r w:rsidRPr="00432E98">
        <w:rPr>
          <w:b/>
          <w:sz w:val="28"/>
          <w:szCs w:val="28"/>
        </w:rPr>
        <w:t>критериям отнесения к субъектам малого</w:t>
      </w:r>
    </w:p>
    <w:p w:rsidR="00246C84" w:rsidRPr="00F54666" w:rsidRDefault="00432E98" w:rsidP="00246C84">
      <w:pPr>
        <w:pStyle w:val="a8"/>
        <w:jc w:val="center"/>
        <w:rPr>
          <w:b/>
          <w:sz w:val="28"/>
          <w:szCs w:val="28"/>
        </w:rPr>
      </w:pPr>
      <w:r w:rsidRPr="00432E98">
        <w:rPr>
          <w:b/>
          <w:sz w:val="28"/>
          <w:szCs w:val="28"/>
        </w:rPr>
        <w:t>и среднего предпринимательства</w:t>
      </w:r>
    </w:p>
    <w:p w:rsidR="00246C84" w:rsidRPr="00154BE1" w:rsidRDefault="00246C84" w:rsidP="00246C84">
      <w:pPr>
        <w:pStyle w:val="a8"/>
        <w:rPr>
          <w:sz w:val="28"/>
          <w:szCs w:val="28"/>
        </w:rPr>
      </w:pPr>
    </w:p>
    <w:p w:rsidR="00246C84" w:rsidRPr="00154BE1" w:rsidRDefault="00246C84" w:rsidP="00246C84">
      <w:pPr>
        <w:pStyle w:val="a8"/>
        <w:rPr>
          <w:sz w:val="28"/>
          <w:szCs w:val="28"/>
        </w:rPr>
      </w:pPr>
    </w:p>
    <w:p w:rsidR="00246C84" w:rsidRPr="00154BE1" w:rsidRDefault="00246C84" w:rsidP="00246C84">
      <w:pPr>
        <w:pStyle w:val="a8"/>
        <w:rPr>
          <w:sz w:val="28"/>
          <w:szCs w:val="28"/>
        </w:rPr>
      </w:pPr>
    </w:p>
    <w:p w:rsidR="00246C84" w:rsidRPr="00154BE1" w:rsidRDefault="00246C84" w:rsidP="00246C84">
      <w:pPr>
        <w:pStyle w:val="a8"/>
        <w:rPr>
          <w:sz w:val="28"/>
          <w:szCs w:val="28"/>
        </w:rPr>
      </w:pPr>
      <w:r w:rsidRPr="00154BE1">
        <w:rPr>
          <w:sz w:val="28"/>
          <w:szCs w:val="28"/>
        </w:rPr>
        <w:t xml:space="preserve">Подтверждаем, что _____________________________________________________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246C84" w:rsidRPr="00154BE1" w:rsidRDefault="00246C84" w:rsidP="00246C84">
      <w:pPr>
        <w:pStyle w:val="a8"/>
        <w:rPr>
          <w:sz w:val="28"/>
          <w:szCs w:val="28"/>
        </w:rPr>
      </w:pPr>
      <w:r w:rsidRPr="00154BE1">
        <w:rPr>
          <w:sz w:val="28"/>
          <w:szCs w:val="28"/>
        </w:rPr>
        <w:t>1. Адрес местонахождения (юридический адрес): __________________.</w:t>
      </w:r>
    </w:p>
    <w:p w:rsidR="00246C84" w:rsidRPr="00154BE1" w:rsidRDefault="00246C84" w:rsidP="00246C84">
      <w:pPr>
        <w:pStyle w:val="a8"/>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246C84" w:rsidRPr="00154BE1" w:rsidRDefault="00246C84" w:rsidP="00246C84">
      <w:pPr>
        <w:pStyle w:val="a8"/>
        <w:rPr>
          <w:sz w:val="28"/>
          <w:szCs w:val="28"/>
        </w:rPr>
      </w:pPr>
      <w:r w:rsidRPr="00154BE1">
        <w:rPr>
          <w:sz w:val="28"/>
          <w:szCs w:val="28"/>
        </w:rPr>
        <w:t>3. ОГРН: ____________________________.</w:t>
      </w:r>
    </w:p>
    <w:p w:rsidR="00246C84" w:rsidRPr="00154BE1" w:rsidRDefault="000F126B" w:rsidP="00246C84">
      <w:pPr>
        <w:pStyle w:val="a8"/>
        <w:rPr>
          <w:sz w:val="28"/>
          <w:szCs w:val="28"/>
        </w:rPr>
      </w:pPr>
      <w:r w:rsidRPr="00154BE1">
        <w:rPr>
          <w:sz w:val="28"/>
          <w:szCs w:val="28"/>
        </w:rPr>
        <w:t xml:space="preserve">4. </w:t>
      </w:r>
      <w:r w:rsidR="00246C84" w:rsidRPr="00154BE1">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246C84" w:rsidRPr="00154BE1">
        <w:rPr>
          <w:rStyle w:val="ac"/>
          <w:sz w:val="28"/>
          <w:szCs w:val="28"/>
        </w:rPr>
        <w:footnoteReference w:id="3"/>
      </w:r>
      <w:r w:rsidR="00246C84" w:rsidRPr="00154BE1">
        <w:rPr>
          <w:sz w:val="28"/>
          <w:szCs w:val="28"/>
        </w:rPr>
        <w:t>.</w:t>
      </w:r>
    </w:p>
    <w:p w:rsidR="00246C84" w:rsidRPr="00154BE1" w:rsidRDefault="00246C84" w:rsidP="00246C84">
      <w:pPr>
        <w:pStyle w:val="a8"/>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20"/>
              <w:jc w:val="center"/>
              <w:rPr>
                <w:color w:val="000000"/>
                <w:sz w:val="24"/>
              </w:rPr>
            </w:pPr>
            <w:r w:rsidRPr="00154BE1">
              <w:rPr>
                <w:color w:val="000000"/>
                <w:sz w:val="24"/>
              </w:rPr>
              <w:t>Показатель</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tabs>
                <w:tab w:val="left" w:pos="277"/>
              </w:tabs>
              <w:spacing w:line="240" w:lineRule="atLeast"/>
              <w:ind w:firstLine="0"/>
              <w:jc w:val="center"/>
              <w:rPr>
                <w:color w:val="000000"/>
                <w:sz w:val="24"/>
              </w:rPr>
            </w:pPr>
            <w:r w:rsidRPr="00154BE1">
              <w:rPr>
                <w:color w:val="000000"/>
                <w:sz w:val="24"/>
              </w:rPr>
              <w:t>1</w:t>
            </w:r>
            <w:r w:rsidRPr="00154BE1">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jc w:val="center"/>
              <w:rPr>
                <w:color w:val="000000"/>
                <w:sz w:val="24"/>
              </w:rPr>
            </w:pPr>
            <w:r w:rsidRPr="00154BE1">
              <w:rPr>
                <w:color w:val="000000"/>
                <w:sz w:val="24"/>
              </w:rPr>
              <w:t>5</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5F41B6" w:rsidRPr="00154BE1" w:rsidRDefault="005F41B6" w:rsidP="00DB5597">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r w:rsidRPr="00154BE1">
              <w:rPr>
                <w:color w:val="000000"/>
                <w:sz w:val="24"/>
              </w:rPr>
              <w:t>-</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c"/>
                <w:color w:val="000000"/>
                <w:sz w:val="24"/>
              </w:rPr>
              <w:footnoteReference w:id="5"/>
            </w:r>
            <w:r w:rsidRPr="00154BE1">
              <w:rPr>
                <w:color w:val="000000"/>
                <w:sz w:val="24"/>
              </w:rPr>
              <w:t>, процентов</w:t>
            </w:r>
          </w:p>
          <w:p w:rsidR="005F41B6" w:rsidRPr="00154BE1" w:rsidRDefault="005F41B6" w:rsidP="00DB5597">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r w:rsidRPr="00154BE1">
              <w:rPr>
                <w:color w:val="000000"/>
                <w:sz w:val="24"/>
              </w:rPr>
              <w:t>-</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F41B6" w:rsidRPr="00154BE1" w:rsidRDefault="005F41B6" w:rsidP="00DB5597">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jc w:val="center"/>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lastRenderedPageBreak/>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154BE1">
                <w:rPr>
                  <w:rStyle w:val="a7"/>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Del="002001EA" w:rsidRDefault="005F41B6" w:rsidP="00DB5597">
            <w:pPr>
              <w:pStyle w:val="a8"/>
              <w:spacing w:line="240" w:lineRule="atLeast"/>
              <w:ind w:firstLine="0"/>
              <w:jc w:val="center"/>
              <w:rPr>
                <w:color w:val="000000"/>
                <w:sz w:val="24"/>
              </w:rPr>
            </w:pPr>
            <w:r w:rsidRPr="00154BE1">
              <w:rPr>
                <w:color w:val="000000"/>
                <w:sz w:val="24"/>
              </w:rPr>
              <w:t>да (нет)</w:t>
            </w:r>
          </w:p>
        </w:tc>
      </w:tr>
      <w:tr w:rsidR="005F41B6" w:rsidRPr="00154BE1" w:rsidTr="00DB5597">
        <w:tc>
          <w:tcPr>
            <w:tcW w:w="557"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5F41B6" w:rsidRPr="00154BE1" w:rsidTr="00DB5597">
        <w:tc>
          <w:tcPr>
            <w:tcW w:w="557"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r>
      <w:tr w:rsidR="005F41B6" w:rsidRPr="00154BE1" w:rsidTr="00DB5597">
        <w:tc>
          <w:tcPr>
            <w:tcW w:w="557"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5F41B6" w:rsidRPr="00154BE1" w:rsidTr="00DB5597">
        <w:tc>
          <w:tcPr>
            <w:tcW w:w="557"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rPr>
                <w:color w:val="000000"/>
                <w:sz w:val="24"/>
              </w:rPr>
            </w:pP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154BE1">
              <w:rPr>
                <w:color w:val="000000"/>
                <w:sz w:val="24"/>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lastRenderedPageBreak/>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90432E" w:rsidRDefault="005F41B6" w:rsidP="0090432E">
            <w:pPr>
              <w:pStyle w:val="a8"/>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154BE1">
                <w:rPr>
                  <w:rStyle w:val="a7"/>
                  <w:sz w:val="24"/>
                </w:rPr>
                <w:t>ОКВЭД2</w:t>
              </w:r>
            </w:hyperlink>
            <w:r w:rsidRPr="00154BE1">
              <w:rPr>
                <w:sz w:val="24"/>
              </w:rPr>
              <w:t xml:space="preserve"> и </w:t>
            </w:r>
            <w:hyperlink r:id="rId18" w:history="1">
              <w:r w:rsidRPr="00154BE1">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sz w:val="24"/>
              </w:rPr>
              <w:t>подлежит заполнению</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p w:rsidR="005F41B6" w:rsidRPr="00154BE1" w:rsidRDefault="005F41B6" w:rsidP="00DB5597">
            <w:pPr>
              <w:pStyle w:val="a8"/>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154BE1">
                <w:rPr>
                  <w:rStyle w:val="a7"/>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154BE1">
                <w:rPr>
                  <w:rStyle w:val="a7"/>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p w:rsidR="005F41B6" w:rsidRPr="00154BE1" w:rsidRDefault="005F41B6" w:rsidP="00DB5597">
            <w:pPr>
              <w:pStyle w:val="a8"/>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w:t>
            </w:r>
            <w:r w:rsidRPr="00154BE1">
              <w:rPr>
                <w:color w:val="000000"/>
                <w:sz w:val="24"/>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lastRenderedPageBreak/>
              <w:t>да (нет)</w:t>
            </w:r>
          </w:p>
        </w:tc>
      </w:tr>
      <w:tr w:rsidR="005F41B6" w:rsidRPr="00154BE1" w:rsidTr="00DB5597">
        <w:tc>
          <w:tcPr>
            <w:tcW w:w="557"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F41B6" w:rsidRPr="00154BE1" w:rsidRDefault="005F41B6" w:rsidP="00DB5597">
            <w:pPr>
              <w:pStyle w:val="a8"/>
              <w:spacing w:line="240" w:lineRule="atLeast"/>
              <w:rPr>
                <w:color w:val="000000"/>
                <w:sz w:val="24"/>
              </w:rPr>
            </w:pPr>
            <w:r w:rsidRPr="00154BE1">
              <w:rPr>
                <w:color w:val="000000"/>
                <w:sz w:val="24"/>
              </w:rPr>
              <w:t>да (нет)</w:t>
            </w:r>
          </w:p>
        </w:tc>
      </w:tr>
    </w:tbl>
    <w:p w:rsidR="00246C84" w:rsidRPr="00154BE1" w:rsidRDefault="00246C84" w:rsidP="00246C84">
      <w:pPr>
        <w:pStyle w:val="a8"/>
        <w:rPr>
          <w:sz w:val="28"/>
          <w:szCs w:val="28"/>
        </w:rPr>
      </w:pPr>
    </w:p>
    <w:p w:rsidR="005F41B6" w:rsidRPr="00154BE1" w:rsidRDefault="005F41B6" w:rsidP="005F41B6">
      <w:pPr>
        <w:pStyle w:val="a8"/>
        <w:rPr>
          <w:color w:val="000000"/>
          <w:sz w:val="28"/>
          <w:szCs w:val="28"/>
        </w:rPr>
      </w:pPr>
      <w:r w:rsidRPr="00154BE1">
        <w:rPr>
          <w:color w:val="000000"/>
          <w:sz w:val="28"/>
          <w:szCs w:val="28"/>
        </w:rPr>
        <w:t>(подпись)</w:t>
      </w:r>
    </w:p>
    <w:p w:rsidR="005F41B6" w:rsidRPr="00154BE1" w:rsidRDefault="005F41B6" w:rsidP="005F41B6">
      <w:pPr>
        <w:pStyle w:val="a8"/>
        <w:rPr>
          <w:color w:val="000000"/>
          <w:sz w:val="28"/>
          <w:szCs w:val="28"/>
        </w:rPr>
      </w:pPr>
      <w:r w:rsidRPr="00154BE1">
        <w:rPr>
          <w:color w:val="000000"/>
          <w:sz w:val="28"/>
          <w:szCs w:val="28"/>
        </w:rPr>
        <w:t>М.П.</w:t>
      </w:r>
    </w:p>
    <w:p w:rsidR="005F41B6" w:rsidRPr="00154BE1" w:rsidRDefault="005F41B6" w:rsidP="005F41B6">
      <w:pPr>
        <w:pStyle w:val="a8"/>
        <w:rPr>
          <w:color w:val="000000"/>
          <w:sz w:val="28"/>
          <w:szCs w:val="28"/>
        </w:rPr>
      </w:pPr>
      <w:r w:rsidRPr="00154BE1">
        <w:rPr>
          <w:color w:val="000000"/>
          <w:sz w:val="28"/>
          <w:szCs w:val="28"/>
        </w:rPr>
        <w:t>___________________________________</w:t>
      </w:r>
    </w:p>
    <w:p w:rsidR="005F41B6" w:rsidRPr="00CE1ABF" w:rsidRDefault="005F41B6" w:rsidP="005F41B6">
      <w:pPr>
        <w:pStyle w:val="a8"/>
        <w:rPr>
          <w:color w:val="000000"/>
          <w:sz w:val="28"/>
          <w:szCs w:val="28"/>
        </w:rPr>
      </w:pPr>
      <w:r w:rsidRPr="00154BE1">
        <w:rPr>
          <w:color w:val="000000"/>
          <w:sz w:val="28"/>
          <w:szCs w:val="28"/>
        </w:rPr>
        <w:t xml:space="preserve">             (фамилия, имя, отчество (при наличии) подписавшего, должность)</w:t>
      </w:r>
    </w:p>
    <w:p w:rsidR="005F41B6" w:rsidRPr="00CE1ABF" w:rsidRDefault="005F41B6" w:rsidP="005F41B6">
      <w:pPr>
        <w:pStyle w:val="a8"/>
        <w:rPr>
          <w:color w:val="000000"/>
          <w:sz w:val="28"/>
          <w:szCs w:val="28"/>
        </w:rPr>
      </w:pPr>
    </w:p>
    <w:sectPr w:rsidR="005F41B6" w:rsidRPr="00CE1ABF"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A5" w:rsidRDefault="006537A5" w:rsidP="00246C84">
      <w:r>
        <w:separator/>
      </w:r>
    </w:p>
  </w:endnote>
  <w:endnote w:type="continuationSeparator" w:id="0">
    <w:p w:rsidR="006537A5" w:rsidRDefault="006537A5"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A5" w:rsidRDefault="006537A5" w:rsidP="00246C84">
      <w:r>
        <w:separator/>
      </w:r>
    </w:p>
  </w:footnote>
  <w:footnote w:type="continuationSeparator" w:id="0">
    <w:p w:rsidR="006537A5" w:rsidRDefault="006537A5" w:rsidP="00246C84">
      <w:r>
        <w:continuationSeparator/>
      </w:r>
    </w:p>
  </w:footnote>
  <w:footnote w:id="1">
    <w:p w:rsidR="005D3345" w:rsidRDefault="005D3345" w:rsidP="00F54666">
      <w:pPr>
        <w:pStyle w:val="ad"/>
        <w:jc w:val="both"/>
      </w:pPr>
      <w:r>
        <w:rPr>
          <w:rStyle w:val="ac"/>
        </w:rPr>
        <w:footnoteRef/>
      </w:r>
      <w:r>
        <w:t xml:space="preserve"> </w:t>
      </w:r>
      <w:r w:rsidRPr="00D02B13">
        <w:t xml:space="preserve">Применяется в случае установления такого требования в </w:t>
      </w:r>
      <w:r w:rsidRPr="00B037F7">
        <w:t>пункте 1.</w:t>
      </w:r>
      <w:r>
        <w:t>5</w:t>
      </w:r>
      <w:r w:rsidRPr="00D02B13">
        <w:t xml:space="preserve"> </w:t>
      </w:r>
      <w:r>
        <w:t>аукционной</w:t>
      </w:r>
      <w:r w:rsidRPr="00D02B13">
        <w:t xml:space="preserve"> документации.</w:t>
      </w:r>
    </w:p>
    <w:p w:rsidR="005D3345" w:rsidRPr="00C6143D" w:rsidRDefault="005D3345" w:rsidP="00F54666">
      <w:pPr>
        <w:pStyle w:val="ad"/>
        <w:jc w:val="both"/>
        <w:rPr>
          <w:bCs/>
        </w:rPr>
      </w:pPr>
      <w:r w:rsidRPr="00C6143D">
        <w:rPr>
          <w:bCs/>
        </w:rPr>
        <w:t xml:space="preserve">С 1 сентября 2014 г. вступили в силу поправки в </w:t>
      </w:r>
      <w:hyperlink r:id="rId1" w:history="1">
        <w:r w:rsidRPr="00C6143D">
          <w:rPr>
            <w:rStyle w:val="a7"/>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5D3345" w:rsidRPr="00C6143D" w:rsidRDefault="005D3345" w:rsidP="00F54666">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rPr>
          <w:t>абзац второй пункта 1 статьи 4</w:t>
        </w:r>
      </w:hyperlink>
      <w:r w:rsidRPr="00C6143D">
        <w:rPr>
          <w:bCs/>
        </w:rPr>
        <w:t xml:space="preserve"> Федерального </w:t>
      </w:r>
      <w:hyperlink r:id="rId4" w:history="1">
        <w:r w:rsidRPr="00C6143D">
          <w:rPr>
            <w:rStyle w:val="a7"/>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5D3345" w:rsidRPr="00C6143D" w:rsidRDefault="005D3345" w:rsidP="00F54666">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rPr>
          <w:t>ч. 7</w:t>
        </w:r>
      </w:hyperlink>
      <w:r w:rsidRPr="00C6143D">
        <w:rPr>
          <w:bCs/>
        </w:rPr>
        <w:t xml:space="preserve"> и </w:t>
      </w:r>
      <w:hyperlink r:id="rId8" w:history="1">
        <w:r w:rsidRPr="00C6143D">
          <w:rPr>
            <w:rStyle w:val="a7"/>
            <w:bCs/>
          </w:rPr>
          <w:t>9 ст. 3</w:t>
        </w:r>
      </w:hyperlink>
      <w:r w:rsidRPr="00C6143D">
        <w:rPr>
          <w:bCs/>
        </w:rPr>
        <w:t xml:space="preserve"> Закона № 99-ФЗ).</w:t>
      </w:r>
    </w:p>
    <w:p w:rsidR="005D3345" w:rsidRPr="00C6143D" w:rsidRDefault="005D3345" w:rsidP="00F54666">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5D3345" w:rsidRDefault="005D3345" w:rsidP="00F54666">
      <w:pPr>
        <w:pStyle w:val="ad"/>
        <w:jc w:val="both"/>
      </w:pPr>
      <w:r>
        <w:t xml:space="preserve"> </w:t>
      </w:r>
      <w:r>
        <w:rPr>
          <w:rStyle w:val="ac"/>
        </w:rPr>
        <w:footnoteRef/>
      </w:r>
      <w:r w:rsidRPr="00D02B13">
        <w:t xml:space="preserve">Применяется в случае установления такого требования в пункте </w:t>
      </w:r>
      <w:r w:rsidRPr="00B037F7">
        <w:t>1.</w:t>
      </w:r>
      <w:r>
        <w:t>6</w:t>
      </w:r>
      <w:r w:rsidRPr="00D02B13">
        <w:t xml:space="preserve"> </w:t>
      </w:r>
      <w:r>
        <w:t>аукционной</w:t>
      </w:r>
      <w:r w:rsidRPr="00D02B13">
        <w:t xml:space="preserve"> документации.</w:t>
      </w:r>
      <w:r>
        <w:t xml:space="preserve"> </w:t>
      </w:r>
    </w:p>
    <w:p w:rsidR="005D3345" w:rsidRPr="00C6143D" w:rsidRDefault="005D3345" w:rsidP="00F54666">
      <w:pPr>
        <w:pStyle w:val="ad"/>
        <w:jc w:val="both"/>
        <w:rPr>
          <w:bCs/>
        </w:rPr>
      </w:pPr>
      <w:r w:rsidRPr="00C6143D">
        <w:rPr>
          <w:bCs/>
        </w:rPr>
        <w:t xml:space="preserve">С 1 сентября 2014 г. вступили в силу поправки в </w:t>
      </w:r>
      <w:hyperlink r:id="rId9" w:history="1">
        <w:r w:rsidRPr="00C6143D">
          <w:rPr>
            <w:rStyle w:val="a7"/>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5D3345" w:rsidRPr="00C6143D" w:rsidRDefault="005D3345" w:rsidP="00F54666">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rPr>
          <w:t>абзац второй пункта 1 статьи 4</w:t>
        </w:r>
      </w:hyperlink>
      <w:r w:rsidRPr="00C6143D">
        <w:rPr>
          <w:bCs/>
        </w:rPr>
        <w:t xml:space="preserve"> Федерального </w:t>
      </w:r>
      <w:hyperlink r:id="rId12" w:history="1">
        <w:r w:rsidRPr="00C6143D">
          <w:rPr>
            <w:rStyle w:val="a7"/>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5D3345" w:rsidRPr="00C6143D" w:rsidRDefault="005D3345" w:rsidP="00F54666">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rPr>
          <w:t>ч. 7</w:t>
        </w:r>
      </w:hyperlink>
      <w:r w:rsidRPr="00C6143D">
        <w:rPr>
          <w:bCs/>
        </w:rPr>
        <w:t xml:space="preserve"> и </w:t>
      </w:r>
      <w:hyperlink r:id="rId16" w:history="1">
        <w:r w:rsidRPr="00C6143D">
          <w:rPr>
            <w:rStyle w:val="a7"/>
            <w:bCs/>
          </w:rPr>
          <w:t>9 ст. 3</w:t>
        </w:r>
      </w:hyperlink>
      <w:r w:rsidRPr="00C6143D">
        <w:rPr>
          <w:bCs/>
        </w:rPr>
        <w:t xml:space="preserve"> Закона № 99-ФЗ).</w:t>
      </w:r>
    </w:p>
    <w:p w:rsidR="005D3345" w:rsidRPr="00C6143D" w:rsidRDefault="005D3345" w:rsidP="00F54666">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rsidR="005D3345" w:rsidRDefault="005D3345" w:rsidP="00246C84">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5D3345" w:rsidRPr="004320AB" w:rsidRDefault="005D3345" w:rsidP="005F41B6">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D3345" w:rsidRDefault="005D3345" w:rsidP="005F41B6">
      <w:pPr>
        <w:pStyle w:val="ad"/>
      </w:pPr>
    </w:p>
  </w:footnote>
  <w:footnote w:id="5">
    <w:p w:rsidR="005D3345" w:rsidRPr="002001EA" w:rsidRDefault="005D3345" w:rsidP="005F41B6">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5D3345" w:rsidRDefault="005D3345" w:rsidP="005F41B6">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45" w:rsidRDefault="006537A5">
    <w:pPr>
      <w:pStyle w:val="af0"/>
      <w:jc w:val="center"/>
    </w:pPr>
    <w:r>
      <w:fldChar w:fldCharType="begin"/>
    </w:r>
    <w:r>
      <w:instrText xml:space="preserve"> PAGE   \* MERGEFORMAT </w:instrText>
    </w:r>
    <w:r>
      <w:fldChar w:fldCharType="separate"/>
    </w:r>
    <w:r w:rsidR="00FA47F6">
      <w:rPr>
        <w:noProof/>
      </w:rPr>
      <w:t>45</w:t>
    </w:r>
    <w:r>
      <w:rPr>
        <w:noProof/>
      </w:rPr>
      <w:fldChar w:fldCharType="end"/>
    </w:r>
  </w:p>
  <w:p w:rsidR="005D3345" w:rsidRDefault="005D334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18"/>
  </w:num>
  <w:num w:numId="5">
    <w:abstractNumId w:val="32"/>
  </w:num>
  <w:num w:numId="6">
    <w:abstractNumId w:val="2"/>
  </w:num>
  <w:num w:numId="7">
    <w:abstractNumId w:val="34"/>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1"/>
  </w:num>
  <w:num w:numId="15">
    <w:abstractNumId w:val="0"/>
  </w:num>
  <w:num w:numId="16">
    <w:abstractNumId w:val="1"/>
  </w:num>
  <w:num w:numId="17">
    <w:abstractNumId w:val="8"/>
  </w:num>
  <w:num w:numId="18">
    <w:abstractNumId w:val="21"/>
  </w:num>
  <w:num w:numId="19">
    <w:abstractNumId w:val="30"/>
  </w:num>
  <w:num w:numId="20">
    <w:abstractNumId w:val="23"/>
  </w:num>
  <w:num w:numId="21">
    <w:abstractNumId w:val="10"/>
  </w:num>
  <w:num w:numId="22">
    <w:abstractNumId w:val="6"/>
  </w:num>
  <w:num w:numId="23">
    <w:abstractNumId w:val="16"/>
  </w:num>
  <w:num w:numId="24">
    <w:abstractNumId w:val="26"/>
  </w:num>
  <w:num w:numId="25">
    <w:abstractNumId w:val="13"/>
  </w:num>
  <w:num w:numId="26">
    <w:abstractNumId w:val="24"/>
  </w:num>
  <w:num w:numId="27">
    <w:abstractNumId w:val="29"/>
  </w:num>
  <w:num w:numId="28">
    <w:abstractNumId w:val="35"/>
  </w:num>
  <w:num w:numId="29">
    <w:abstractNumId w:val="20"/>
  </w:num>
  <w:num w:numId="30">
    <w:abstractNumId w:val="25"/>
  </w:num>
  <w:num w:numId="31">
    <w:abstractNumId w:val="27"/>
  </w:num>
  <w:num w:numId="32">
    <w:abstractNumId w:val="7"/>
  </w:num>
  <w:num w:numId="33">
    <w:abstractNumId w:val="22"/>
  </w:num>
  <w:num w:numId="34">
    <w:abstractNumId w:val="11"/>
  </w:num>
  <w:num w:numId="35">
    <w:abstractNumId w:val="4"/>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36C8B"/>
    <w:rsid w:val="00042FE6"/>
    <w:rsid w:val="00047419"/>
    <w:rsid w:val="00052CA2"/>
    <w:rsid w:val="000539CA"/>
    <w:rsid w:val="00054396"/>
    <w:rsid w:val="0006045C"/>
    <w:rsid w:val="00071395"/>
    <w:rsid w:val="00081B2E"/>
    <w:rsid w:val="00086B0D"/>
    <w:rsid w:val="000873D2"/>
    <w:rsid w:val="000963F4"/>
    <w:rsid w:val="000A1633"/>
    <w:rsid w:val="000A1DBD"/>
    <w:rsid w:val="000A4753"/>
    <w:rsid w:val="000D7595"/>
    <w:rsid w:val="000F126B"/>
    <w:rsid w:val="000F12F4"/>
    <w:rsid w:val="000F51E3"/>
    <w:rsid w:val="00100002"/>
    <w:rsid w:val="00116CF0"/>
    <w:rsid w:val="00121AA4"/>
    <w:rsid w:val="0012379F"/>
    <w:rsid w:val="00127C50"/>
    <w:rsid w:val="00134DD3"/>
    <w:rsid w:val="00143C51"/>
    <w:rsid w:val="001539BE"/>
    <w:rsid w:val="00154BE1"/>
    <w:rsid w:val="0015692B"/>
    <w:rsid w:val="00161F1F"/>
    <w:rsid w:val="00162150"/>
    <w:rsid w:val="001957FD"/>
    <w:rsid w:val="001A1095"/>
    <w:rsid w:val="001A581F"/>
    <w:rsid w:val="001C0BEF"/>
    <w:rsid w:val="001D50A1"/>
    <w:rsid w:val="001E1C19"/>
    <w:rsid w:val="001E59D1"/>
    <w:rsid w:val="001F2F71"/>
    <w:rsid w:val="001F6593"/>
    <w:rsid w:val="00201C94"/>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635D"/>
    <w:rsid w:val="002A49BD"/>
    <w:rsid w:val="002A50C7"/>
    <w:rsid w:val="002C0348"/>
    <w:rsid w:val="002C4A09"/>
    <w:rsid w:val="002D1D1D"/>
    <w:rsid w:val="002D6D98"/>
    <w:rsid w:val="002F188C"/>
    <w:rsid w:val="002F3361"/>
    <w:rsid w:val="00306090"/>
    <w:rsid w:val="0031294B"/>
    <w:rsid w:val="00316E2F"/>
    <w:rsid w:val="00325F62"/>
    <w:rsid w:val="00327E6E"/>
    <w:rsid w:val="003333C4"/>
    <w:rsid w:val="00334987"/>
    <w:rsid w:val="0033591A"/>
    <w:rsid w:val="003512E7"/>
    <w:rsid w:val="00356E5A"/>
    <w:rsid w:val="00357FF5"/>
    <w:rsid w:val="003612D3"/>
    <w:rsid w:val="0036527C"/>
    <w:rsid w:val="003678FC"/>
    <w:rsid w:val="0039096F"/>
    <w:rsid w:val="003C6E18"/>
    <w:rsid w:val="003C750B"/>
    <w:rsid w:val="003C7FC7"/>
    <w:rsid w:val="003D01FF"/>
    <w:rsid w:val="003D24CC"/>
    <w:rsid w:val="003D67D4"/>
    <w:rsid w:val="003E469E"/>
    <w:rsid w:val="003F3098"/>
    <w:rsid w:val="003F3685"/>
    <w:rsid w:val="003F4E8E"/>
    <w:rsid w:val="003F7FAA"/>
    <w:rsid w:val="00400083"/>
    <w:rsid w:val="00400623"/>
    <w:rsid w:val="00401D8B"/>
    <w:rsid w:val="004036AD"/>
    <w:rsid w:val="00416FC2"/>
    <w:rsid w:val="00417463"/>
    <w:rsid w:val="00417FAC"/>
    <w:rsid w:val="00420C80"/>
    <w:rsid w:val="00427832"/>
    <w:rsid w:val="00430A11"/>
    <w:rsid w:val="00432E98"/>
    <w:rsid w:val="00445A5C"/>
    <w:rsid w:val="0044784E"/>
    <w:rsid w:val="0046203B"/>
    <w:rsid w:val="004620DE"/>
    <w:rsid w:val="00466F97"/>
    <w:rsid w:val="00473C1E"/>
    <w:rsid w:val="00473EA0"/>
    <w:rsid w:val="0047649E"/>
    <w:rsid w:val="004819EC"/>
    <w:rsid w:val="0048272A"/>
    <w:rsid w:val="004829E9"/>
    <w:rsid w:val="00487E30"/>
    <w:rsid w:val="00495F60"/>
    <w:rsid w:val="004A34A7"/>
    <w:rsid w:val="004B0F17"/>
    <w:rsid w:val="004B17FE"/>
    <w:rsid w:val="004B18A2"/>
    <w:rsid w:val="004C485C"/>
    <w:rsid w:val="004C558C"/>
    <w:rsid w:val="004D0474"/>
    <w:rsid w:val="004D1579"/>
    <w:rsid w:val="004E5B11"/>
    <w:rsid w:val="004F0EEE"/>
    <w:rsid w:val="004F1039"/>
    <w:rsid w:val="0050383C"/>
    <w:rsid w:val="00505546"/>
    <w:rsid w:val="005219FA"/>
    <w:rsid w:val="00524ED6"/>
    <w:rsid w:val="0053089E"/>
    <w:rsid w:val="0053492E"/>
    <w:rsid w:val="00575057"/>
    <w:rsid w:val="00580940"/>
    <w:rsid w:val="00585B90"/>
    <w:rsid w:val="005A249D"/>
    <w:rsid w:val="005B36BE"/>
    <w:rsid w:val="005B3DE9"/>
    <w:rsid w:val="005B42F4"/>
    <w:rsid w:val="005B4648"/>
    <w:rsid w:val="005C00C9"/>
    <w:rsid w:val="005D0FA4"/>
    <w:rsid w:val="005D331B"/>
    <w:rsid w:val="005D3345"/>
    <w:rsid w:val="005D4293"/>
    <w:rsid w:val="005E18A4"/>
    <w:rsid w:val="005E4741"/>
    <w:rsid w:val="005E57E6"/>
    <w:rsid w:val="005E6DBE"/>
    <w:rsid w:val="005F41B6"/>
    <w:rsid w:val="006135E3"/>
    <w:rsid w:val="00617C6A"/>
    <w:rsid w:val="00626473"/>
    <w:rsid w:val="006336F9"/>
    <w:rsid w:val="00641EC2"/>
    <w:rsid w:val="00646857"/>
    <w:rsid w:val="00646EC7"/>
    <w:rsid w:val="00651CEE"/>
    <w:rsid w:val="006537A5"/>
    <w:rsid w:val="006553C6"/>
    <w:rsid w:val="006669C3"/>
    <w:rsid w:val="006A2812"/>
    <w:rsid w:val="006B0009"/>
    <w:rsid w:val="006B1F77"/>
    <w:rsid w:val="006B68A5"/>
    <w:rsid w:val="006B7759"/>
    <w:rsid w:val="006C22BE"/>
    <w:rsid w:val="006C6C62"/>
    <w:rsid w:val="006D27E8"/>
    <w:rsid w:val="006E0612"/>
    <w:rsid w:val="006E3EBB"/>
    <w:rsid w:val="006E5A8B"/>
    <w:rsid w:val="006E71BF"/>
    <w:rsid w:val="006E79EE"/>
    <w:rsid w:val="006F1678"/>
    <w:rsid w:val="006F4662"/>
    <w:rsid w:val="006F4D4F"/>
    <w:rsid w:val="006F52CD"/>
    <w:rsid w:val="007133DB"/>
    <w:rsid w:val="00716770"/>
    <w:rsid w:val="00734795"/>
    <w:rsid w:val="007413A5"/>
    <w:rsid w:val="00744185"/>
    <w:rsid w:val="00744649"/>
    <w:rsid w:val="00751FD4"/>
    <w:rsid w:val="007625D5"/>
    <w:rsid w:val="0077012C"/>
    <w:rsid w:val="00770596"/>
    <w:rsid w:val="00780B8F"/>
    <w:rsid w:val="00787FF9"/>
    <w:rsid w:val="00795396"/>
    <w:rsid w:val="00795CEE"/>
    <w:rsid w:val="00797746"/>
    <w:rsid w:val="007A5E6A"/>
    <w:rsid w:val="007A5F0C"/>
    <w:rsid w:val="007A62B4"/>
    <w:rsid w:val="007B01FA"/>
    <w:rsid w:val="007B3B82"/>
    <w:rsid w:val="007C24CF"/>
    <w:rsid w:val="007C5467"/>
    <w:rsid w:val="007C556A"/>
    <w:rsid w:val="007C5A9C"/>
    <w:rsid w:val="007F41BF"/>
    <w:rsid w:val="0080149D"/>
    <w:rsid w:val="00804387"/>
    <w:rsid w:val="0080564C"/>
    <w:rsid w:val="00815AA6"/>
    <w:rsid w:val="008208ED"/>
    <w:rsid w:val="00825F80"/>
    <w:rsid w:val="00840687"/>
    <w:rsid w:val="008415B4"/>
    <w:rsid w:val="008419FC"/>
    <w:rsid w:val="0084257B"/>
    <w:rsid w:val="0084427A"/>
    <w:rsid w:val="00846E32"/>
    <w:rsid w:val="00852334"/>
    <w:rsid w:val="00856A60"/>
    <w:rsid w:val="0086243C"/>
    <w:rsid w:val="0086330F"/>
    <w:rsid w:val="00875EF4"/>
    <w:rsid w:val="00881186"/>
    <w:rsid w:val="00882210"/>
    <w:rsid w:val="008906DE"/>
    <w:rsid w:val="0089257E"/>
    <w:rsid w:val="008A2176"/>
    <w:rsid w:val="008A5087"/>
    <w:rsid w:val="008A64C7"/>
    <w:rsid w:val="008C00CB"/>
    <w:rsid w:val="008C00E5"/>
    <w:rsid w:val="008C543C"/>
    <w:rsid w:val="008D2B48"/>
    <w:rsid w:val="008E503D"/>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90731"/>
    <w:rsid w:val="0099673D"/>
    <w:rsid w:val="009A4EC1"/>
    <w:rsid w:val="009B1A0F"/>
    <w:rsid w:val="009B57FB"/>
    <w:rsid w:val="009D3D94"/>
    <w:rsid w:val="009D77E5"/>
    <w:rsid w:val="00A002F7"/>
    <w:rsid w:val="00A22C62"/>
    <w:rsid w:val="00A4254F"/>
    <w:rsid w:val="00A61D8C"/>
    <w:rsid w:val="00A63BD1"/>
    <w:rsid w:val="00A66252"/>
    <w:rsid w:val="00A663BB"/>
    <w:rsid w:val="00A92A63"/>
    <w:rsid w:val="00A9721B"/>
    <w:rsid w:val="00AA60E0"/>
    <w:rsid w:val="00AB32B2"/>
    <w:rsid w:val="00AB5DA5"/>
    <w:rsid w:val="00AC683E"/>
    <w:rsid w:val="00AD3698"/>
    <w:rsid w:val="00AD3B1F"/>
    <w:rsid w:val="00AD5B9D"/>
    <w:rsid w:val="00AE0A58"/>
    <w:rsid w:val="00B01C79"/>
    <w:rsid w:val="00B07CC7"/>
    <w:rsid w:val="00B122B8"/>
    <w:rsid w:val="00B16DBC"/>
    <w:rsid w:val="00B26B7D"/>
    <w:rsid w:val="00B50BB2"/>
    <w:rsid w:val="00B56494"/>
    <w:rsid w:val="00B64D55"/>
    <w:rsid w:val="00B67041"/>
    <w:rsid w:val="00B8695D"/>
    <w:rsid w:val="00BA1C65"/>
    <w:rsid w:val="00BA6DEB"/>
    <w:rsid w:val="00BA77F3"/>
    <w:rsid w:val="00BA7940"/>
    <w:rsid w:val="00BB08AA"/>
    <w:rsid w:val="00BD442B"/>
    <w:rsid w:val="00BD6344"/>
    <w:rsid w:val="00BF3971"/>
    <w:rsid w:val="00C023F5"/>
    <w:rsid w:val="00C04E47"/>
    <w:rsid w:val="00C05EAA"/>
    <w:rsid w:val="00C06AF2"/>
    <w:rsid w:val="00C15243"/>
    <w:rsid w:val="00C15E5A"/>
    <w:rsid w:val="00C446DE"/>
    <w:rsid w:val="00C4475D"/>
    <w:rsid w:val="00C44FEF"/>
    <w:rsid w:val="00C52154"/>
    <w:rsid w:val="00C528BA"/>
    <w:rsid w:val="00C561E5"/>
    <w:rsid w:val="00C607D4"/>
    <w:rsid w:val="00C627E0"/>
    <w:rsid w:val="00C640B2"/>
    <w:rsid w:val="00C720F2"/>
    <w:rsid w:val="00C722E8"/>
    <w:rsid w:val="00C76AE7"/>
    <w:rsid w:val="00C8005E"/>
    <w:rsid w:val="00C81296"/>
    <w:rsid w:val="00C82C0A"/>
    <w:rsid w:val="00C87037"/>
    <w:rsid w:val="00C87844"/>
    <w:rsid w:val="00C913A1"/>
    <w:rsid w:val="00C97C31"/>
    <w:rsid w:val="00CA2516"/>
    <w:rsid w:val="00CA39FE"/>
    <w:rsid w:val="00CD057E"/>
    <w:rsid w:val="00CD64F4"/>
    <w:rsid w:val="00CE501C"/>
    <w:rsid w:val="00CF2208"/>
    <w:rsid w:val="00CF37C9"/>
    <w:rsid w:val="00D03DF2"/>
    <w:rsid w:val="00D12A59"/>
    <w:rsid w:val="00D1410F"/>
    <w:rsid w:val="00D1464C"/>
    <w:rsid w:val="00D1594B"/>
    <w:rsid w:val="00D25EC5"/>
    <w:rsid w:val="00D263E5"/>
    <w:rsid w:val="00D309D6"/>
    <w:rsid w:val="00D35010"/>
    <w:rsid w:val="00D36EA2"/>
    <w:rsid w:val="00D44817"/>
    <w:rsid w:val="00D47DFF"/>
    <w:rsid w:val="00D53929"/>
    <w:rsid w:val="00D55BB9"/>
    <w:rsid w:val="00D611D9"/>
    <w:rsid w:val="00D64E8B"/>
    <w:rsid w:val="00D714BD"/>
    <w:rsid w:val="00D7247E"/>
    <w:rsid w:val="00D7255F"/>
    <w:rsid w:val="00D7407A"/>
    <w:rsid w:val="00D75A07"/>
    <w:rsid w:val="00D83315"/>
    <w:rsid w:val="00DA02A9"/>
    <w:rsid w:val="00DA3301"/>
    <w:rsid w:val="00DA3B80"/>
    <w:rsid w:val="00DA4A79"/>
    <w:rsid w:val="00DB5597"/>
    <w:rsid w:val="00DB5932"/>
    <w:rsid w:val="00DB61CE"/>
    <w:rsid w:val="00DC2ACF"/>
    <w:rsid w:val="00DC512C"/>
    <w:rsid w:val="00DC6BCE"/>
    <w:rsid w:val="00DC756C"/>
    <w:rsid w:val="00DD6721"/>
    <w:rsid w:val="00DE277F"/>
    <w:rsid w:val="00DE48E9"/>
    <w:rsid w:val="00DE4D55"/>
    <w:rsid w:val="00DF1B91"/>
    <w:rsid w:val="00DF2706"/>
    <w:rsid w:val="00DF3B9A"/>
    <w:rsid w:val="00DF70DB"/>
    <w:rsid w:val="00E04CCE"/>
    <w:rsid w:val="00E06107"/>
    <w:rsid w:val="00E21049"/>
    <w:rsid w:val="00E25589"/>
    <w:rsid w:val="00E32B66"/>
    <w:rsid w:val="00E405EB"/>
    <w:rsid w:val="00E5648C"/>
    <w:rsid w:val="00E71EE9"/>
    <w:rsid w:val="00E734D5"/>
    <w:rsid w:val="00E86690"/>
    <w:rsid w:val="00E96248"/>
    <w:rsid w:val="00EA03E5"/>
    <w:rsid w:val="00EC0EE0"/>
    <w:rsid w:val="00ED68C4"/>
    <w:rsid w:val="00EE0083"/>
    <w:rsid w:val="00EE01FE"/>
    <w:rsid w:val="00EE5256"/>
    <w:rsid w:val="00EE6C53"/>
    <w:rsid w:val="00EE7406"/>
    <w:rsid w:val="00F00695"/>
    <w:rsid w:val="00F07DD9"/>
    <w:rsid w:val="00F101EB"/>
    <w:rsid w:val="00F113ED"/>
    <w:rsid w:val="00F12D8E"/>
    <w:rsid w:val="00F12F1B"/>
    <w:rsid w:val="00F13FF3"/>
    <w:rsid w:val="00F35260"/>
    <w:rsid w:val="00F41C96"/>
    <w:rsid w:val="00F47B10"/>
    <w:rsid w:val="00F52276"/>
    <w:rsid w:val="00F54666"/>
    <w:rsid w:val="00F578BE"/>
    <w:rsid w:val="00F75371"/>
    <w:rsid w:val="00F778DE"/>
    <w:rsid w:val="00F87227"/>
    <w:rsid w:val="00FA242D"/>
    <w:rsid w:val="00FA47F6"/>
    <w:rsid w:val="00FB5464"/>
    <w:rsid w:val="00FB5E28"/>
    <w:rsid w:val="00FB6A44"/>
    <w:rsid w:val="00FB7D14"/>
    <w:rsid w:val="00FD1907"/>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E0A8"/>
  <w15:docId w15:val="{F4012262-2721-49EF-A46C-05E9B78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1.xm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9FD4EBC0114FDA81153A610254A76783412017725645F1F07E28C1ED77G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CA3C6BBC12E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http://www.cbr.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5529-321E-40DF-8123-9A35FE4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15710</Words>
  <Characters>89550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cp:lastPrinted>2018-11-12T09:31:00Z</cp:lastPrinted>
  <dcterms:created xsi:type="dcterms:W3CDTF">2019-03-27T09:30:00Z</dcterms:created>
  <dcterms:modified xsi:type="dcterms:W3CDTF">2019-03-27T09:30:00Z</dcterms:modified>
</cp:coreProperties>
</file>