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D1" w:rsidRPr="00BF145C" w:rsidRDefault="00C82ED1" w:rsidP="00C82ED1">
      <w:pPr>
        <w:jc w:val="center"/>
        <w:rPr>
          <w:b/>
          <w:sz w:val="28"/>
          <w:szCs w:val="28"/>
        </w:rPr>
      </w:pPr>
    </w:p>
    <w:p w:rsidR="00C82ED1" w:rsidRPr="00000736" w:rsidRDefault="00C82ED1" w:rsidP="00C82ED1">
      <w:pPr>
        <w:jc w:val="center"/>
        <w:rPr>
          <w:b/>
          <w:bCs/>
          <w:sz w:val="28"/>
          <w:szCs w:val="28"/>
        </w:rPr>
      </w:pPr>
      <w:r w:rsidRPr="00000736">
        <w:rPr>
          <w:b/>
          <w:bCs/>
          <w:sz w:val="28"/>
          <w:szCs w:val="28"/>
        </w:rPr>
        <w:t>Конкурсная документация открытого конкурса</w:t>
      </w:r>
      <w:r w:rsidR="00E8016F" w:rsidRPr="00000736">
        <w:rPr>
          <w:b/>
          <w:bCs/>
          <w:sz w:val="28"/>
          <w:szCs w:val="28"/>
        </w:rPr>
        <w:t xml:space="preserve"> </w:t>
      </w:r>
      <w:r w:rsidRPr="00000736">
        <w:rPr>
          <w:b/>
          <w:bCs/>
          <w:sz w:val="28"/>
          <w:szCs w:val="28"/>
        </w:rPr>
        <w:t xml:space="preserve">№ </w:t>
      </w:r>
      <w:r w:rsidR="00B405B2">
        <w:rPr>
          <w:b/>
          <w:bCs/>
          <w:sz w:val="28"/>
          <w:szCs w:val="28"/>
        </w:rPr>
        <w:t>27931/</w:t>
      </w:r>
      <w:r w:rsidR="00B405B2" w:rsidRPr="00B405B2">
        <w:rPr>
          <w:b/>
          <w:bCs/>
          <w:sz w:val="28"/>
          <w:szCs w:val="28"/>
        </w:rPr>
        <w:t>ОКЭ -  АО «ППК «Черноземье»/2019/ВРЖ</w:t>
      </w:r>
      <w:r w:rsidR="00B405B2" w:rsidRPr="0022206D">
        <w:rPr>
          <w:bCs/>
          <w:sz w:val="28"/>
          <w:szCs w:val="28"/>
        </w:rPr>
        <w:t xml:space="preserve">  </w:t>
      </w:r>
      <w:r w:rsidR="00B405B2" w:rsidRPr="00E32060">
        <w:rPr>
          <w:bCs/>
          <w:sz w:val="28"/>
          <w:szCs w:val="28"/>
        </w:rPr>
        <w:t xml:space="preserve"> </w:t>
      </w:r>
      <w:r w:rsidRPr="00000736">
        <w:rPr>
          <w:b/>
          <w:bCs/>
          <w:sz w:val="28"/>
          <w:szCs w:val="28"/>
        </w:rPr>
        <w:t xml:space="preserve"> </w:t>
      </w:r>
      <w:r w:rsidR="00BA5B5D" w:rsidRPr="00000736">
        <w:rPr>
          <w:b/>
          <w:bCs/>
          <w:sz w:val="28"/>
          <w:szCs w:val="28"/>
        </w:rPr>
        <w:t>на</w:t>
      </w:r>
      <w:r w:rsidR="00F94F09" w:rsidRPr="00000736">
        <w:rPr>
          <w:b/>
          <w:bCs/>
          <w:sz w:val="28"/>
          <w:szCs w:val="28"/>
        </w:rPr>
        <w:t xml:space="preserve"> </w:t>
      </w:r>
      <w:r w:rsidR="00CA0DC4" w:rsidRPr="00000736">
        <w:rPr>
          <w:b/>
          <w:bCs/>
          <w:sz w:val="28"/>
          <w:szCs w:val="28"/>
        </w:rPr>
        <w:t>оказани</w:t>
      </w:r>
      <w:r w:rsidR="00BA5B5D" w:rsidRPr="00000736">
        <w:rPr>
          <w:b/>
          <w:bCs/>
          <w:sz w:val="28"/>
          <w:szCs w:val="28"/>
        </w:rPr>
        <w:t>е</w:t>
      </w:r>
      <w:r w:rsidR="00CA0DC4" w:rsidRPr="00000736">
        <w:rPr>
          <w:b/>
          <w:bCs/>
          <w:sz w:val="28"/>
          <w:szCs w:val="28"/>
        </w:rPr>
        <w:t xml:space="preserve"> комплекса информационных услуг по поддержке абонентов заказчика в вопросах эксплуатации оборудования АСУ ППК</w:t>
      </w:r>
    </w:p>
    <w:p w:rsidR="00C82ED1" w:rsidRPr="00BF145C" w:rsidRDefault="00C82ED1" w:rsidP="00C82ED1">
      <w:pPr>
        <w:jc w:val="both"/>
        <w:rPr>
          <w:bCs/>
          <w:sz w:val="28"/>
          <w:szCs w:val="28"/>
        </w:rPr>
      </w:pPr>
      <w:r w:rsidRPr="00BF145C">
        <w:rPr>
          <w:bCs/>
          <w:sz w:val="28"/>
          <w:szCs w:val="28"/>
        </w:rPr>
        <w:t>Содержание:</w:t>
      </w:r>
    </w:p>
    <w:p w:rsidR="00C82ED1" w:rsidRPr="00BF145C" w:rsidRDefault="00C82ED1" w:rsidP="00C82ED1">
      <w:pPr>
        <w:jc w:val="both"/>
        <w:rPr>
          <w:bCs/>
          <w:sz w:val="28"/>
          <w:szCs w:val="28"/>
        </w:rPr>
      </w:pPr>
      <w:r w:rsidRPr="00BF145C">
        <w:rPr>
          <w:bCs/>
          <w:sz w:val="28"/>
          <w:szCs w:val="28"/>
        </w:rPr>
        <w:t>Часть 1: Условия проведения конкурса</w:t>
      </w:r>
    </w:p>
    <w:p w:rsidR="00C82ED1" w:rsidRPr="00BF145C" w:rsidRDefault="00C82ED1" w:rsidP="00C82ED1">
      <w:pPr>
        <w:rPr>
          <w:sz w:val="28"/>
          <w:szCs w:val="28"/>
        </w:rPr>
      </w:pPr>
      <w:r w:rsidRPr="00BF145C">
        <w:rPr>
          <w:sz w:val="28"/>
          <w:szCs w:val="28"/>
        </w:rPr>
        <w:t>Часть 2: Сроки проведения конкурса, контактные данные</w:t>
      </w:r>
    </w:p>
    <w:p w:rsidR="00C82ED1" w:rsidRPr="00BF145C" w:rsidRDefault="00C82ED1" w:rsidP="00C82ED1">
      <w:pPr>
        <w:rPr>
          <w:sz w:val="28"/>
          <w:szCs w:val="28"/>
        </w:rPr>
      </w:pPr>
      <w:r w:rsidRPr="00BF145C">
        <w:rPr>
          <w:sz w:val="28"/>
          <w:szCs w:val="28"/>
        </w:rPr>
        <w:t>Часть 3: Порядок проведения конкурса</w:t>
      </w:r>
    </w:p>
    <w:p w:rsidR="00C82ED1" w:rsidRPr="00BF145C" w:rsidRDefault="00C82ED1" w:rsidP="00C82ED1">
      <w:pPr>
        <w:rPr>
          <w:sz w:val="28"/>
          <w:szCs w:val="28"/>
        </w:rPr>
      </w:pPr>
      <w:r w:rsidRPr="00BF145C">
        <w:rPr>
          <w:sz w:val="28"/>
          <w:szCs w:val="28"/>
        </w:rPr>
        <w:t xml:space="preserve">Приложения: </w:t>
      </w:r>
    </w:p>
    <w:p w:rsidR="00C82ED1" w:rsidRPr="00BF145C" w:rsidRDefault="00C82ED1" w:rsidP="00CD7B8B">
      <w:pPr>
        <w:numPr>
          <w:ilvl w:val="0"/>
          <w:numId w:val="2"/>
        </w:numPr>
        <w:rPr>
          <w:sz w:val="28"/>
          <w:szCs w:val="28"/>
        </w:rPr>
      </w:pPr>
      <w:r w:rsidRPr="00BF145C">
        <w:rPr>
          <w:sz w:val="28"/>
          <w:szCs w:val="28"/>
        </w:rPr>
        <w:t>Критерии и порядок оценки и сопоставления заявок</w:t>
      </w:r>
    </w:p>
    <w:p w:rsidR="00C82ED1" w:rsidRPr="00BF145C" w:rsidRDefault="00C82ED1" w:rsidP="00CD7B8B">
      <w:pPr>
        <w:numPr>
          <w:ilvl w:val="0"/>
          <w:numId w:val="2"/>
        </w:numPr>
        <w:rPr>
          <w:sz w:val="28"/>
          <w:szCs w:val="28"/>
        </w:rPr>
      </w:pPr>
      <w:r w:rsidRPr="00BF145C">
        <w:rPr>
          <w:sz w:val="28"/>
          <w:szCs w:val="28"/>
        </w:rPr>
        <w:t>Техническое задание</w:t>
      </w:r>
    </w:p>
    <w:p w:rsidR="00C82ED1" w:rsidRPr="00BF145C" w:rsidRDefault="00C82ED1" w:rsidP="00CD7B8B">
      <w:pPr>
        <w:numPr>
          <w:ilvl w:val="0"/>
          <w:numId w:val="2"/>
        </w:numPr>
        <w:rPr>
          <w:sz w:val="28"/>
          <w:szCs w:val="28"/>
        </w:rPr>
      </w:pPr>
      <w:r w:rsidRPr="00BF145C">
        <w:rPr>
          <w:sz w:val="28"/>
          <w:szCs w:val="28"/>
        </w:rPr>
        <w:t>Проект(</w:t>
      </w:r>
      <w:proofErr w:type="spellStart"/>
      <w:r w:rsidRPr="00BF145C">
        <w:rPr>
          <w:sz w:val="28"/>
          <w:szCs w:val="28"/>
        </w:rPr>
        <w:t>ы</w:t>
      </w:r>
      <w:proofErr w:type="spellEnd"/>
      <w:r w:rsidRPr="00BF145C">
        <w:rPr>
          <w:sz w:val="28"/>
          <w:szCs w:val="28"/>
        </w:rPr>
        <w:t>) договора(</w:t>
      </w:r>
      <w:proofErr w:type="spellStart"/>
      <w:r w:rsidRPr="00BF145C">
        <w:rPr>
          <w:sz w:val="28"/>
          <w:szCs w:val="28"/>
        </w:rPr>
        <w:t>ов</w:t>
      </w:r>
      <w:proofErr w:type="spellEnd"/>
      <w:r w:rsidRPr="00BF145C">
        <w:rPr>
          <w:sz w:val="28"/>
          <w:szCs w:val="28"/>
        </w:rPr>
        <w:t>)</w:t>
      </w:r>
    </w:p>
    <w:p w:rsidR="00C82ED1" w:rsidRPr="00BF145C" w:rsidRDefault="00940C3D" w:rsidP="00CD7B8B">
      <w:pPr>
        <w:numPr>
          <w:ilvl w:val="0"/>
          <w:numId w:val="2"/>
        </w:numPr>
        <w:rPr>
          <w:sz w:val="28"/>
          <w:szCs w:val="28"/>
        </w:rPr>
      </w:pPr>
      <w:r w:rsidRPr="00BF145C">
        <w:rPr>
          <w:sz w:val="28"/>
          <w:szCs w:val="28"/>
        </w:rPr>
        <w:t>Требования к банкам</w:t>
      </w:r>
      <w:r w:rsidR="00476A88" w:rsidRPr="00BF145C">
        <w:rPr>
          <w:sz w:val="28"/>
          <w:szCs w:val="28"/>
        </w:rPr>
        <w:t>, чьи гарантии АО «ППК «Черноземье»</w:t>
      </w:r>
      <w:r w:rsidR="00C82ED1" w:rsidRPr="00BF145C">
        <w:rPr>
          <w:sz w:val="28"/>
          <w:szCs w:val="28"/>
        </w:rPr>
        <w:t xml:space="preserve"> принимает для обеспечения заявки</w:t>
      </w:r>
    </w:p>
    <w:p w:rsidR="00C82ED1" w:rsidRPr="00BF145C" w:rsidRDefault="00940C3D" w:rsidP="00CD7B8B">
      <w:pPr>
        <w:numPr>
          <w:ilvl w:val="0"/>
          <w:numId w:val="2"/>
        </w:numPr>
        <w:rPr>
          <w:sz w:val="28"/>
          <w:szCs w:val="28"/>
        </w:rPr>
      </w:pPr>
      <w:r w:rsidRPr="00BF145C">
        <w:rPr>
          <w:sz w:val="28"/>
          <w:szCs w:val="28"/>
        </w:rPr>
        <w:t>Требования к банкам</w:t>
      </w:r>
      <w:r w:rsidR="00C82ED1" w:rsidRPr="00BF145C">
        <w:rPr>
          <w:sz w:val="28"/>
          <w:szCs w:val="28"/>
        </w:rPr>
        <w:t xml:space="preserve">, чьи гарантии </w:t>
      </w:r>
      <w:r w:rsidR="00476A88" w:rsidRPr="00BF145C">
        <w:rPr>
          <w:sz w:val="28"/>
          <w:szCs w:val="28"/>
        </w:rPr>
        <w:t xml:space="preserve">АО «ППК «Черноземье» </w:t>
      </w:r>
      <w:r w:rsidR="00C82ED1" w:rsidRPr="00BF145C">
        <w:rPr>
          <w:sz w:val="28"/>
          <w:szCs w:val="28"/>
        </w:rPr>
        <w:t>принимает для обеспечения надлежащего исполнения договора</w:t>
      </w:r>
    </w:p>
    <w:p w:rsidR="00C82ED1" w:rsidRPr="00BF145C" w:rsidRDefault="00C82ED1" w:rsidP="00CD7B8B">
      <w:pPr>
        <w:numPr>
          <w:ilvl w:val="0"/>
          <w:numId w:val="2"/>
        </w:numPr>
        <w:rPr>
          <w:sz w:val="28"/>
          <w:szCs w:val="28"/>
        </w:rPr>
      </w:pPr>
      <w:r w:rsidRPr="00BF145C">
        <w:rPr>
          <w:sz w:val="28"/>
          <w:szCs w:val="28"/>
        </w:rPr>
        <w:t>Формы документов, предоставляемых в составе заявки участника:</w:t>
      </w:r>
    </w:p>
    <w:p w:rsidR="00C82ED1" w:rsidRPr="00BF145C" w:rsidRDefault="00C82ED1" w:rsidP="00CD7B8B">
      <w:pPr>
        <w:numPr>
          <w:ilvl w:val="1"/>
          <w:numId w:val="2"/>
        </w:numPr>
        <w:ind w:left="0" w:firstLine="720"/>
        <w:rPr>
          <w:sz w:val="28"/>
          <w:szCs w:val="28"/>
        </w:rPr>
      </w:pPr>
      <w:r w:rsidRPr="00BF145C">
        <w:rPr>
          <w:sz w:val="28"/>
          <w:szCs w:val="28"/>
        </w:rPr>
        <w:t xml:space="preserve">Форма заявки участника </w:t>
      </w:r>
    </w:p>
    <w:p w:rsidR="00C82ED1" w:rsidRPr="00BF145C" w:rsidRDefault="00C82ED1" w:rsidP="00CD7B8B">
      <w:pPr>
        <w:numPr>
          <w:ilvl w:val="1"/>
          <w:numId w:val="2"/>
        </w:numPr>
        <w:ind w:left="0" w:firstLine="720"/>
        <w:rPr>
          <w:sz w:val="28"/>
          <w:szCs w:val="28"/>
        </w:rPr>
      </w:pPr>
      <w:r w:rsidRPr="00BF145C">
        <w:rPr>
          <w:sz w:val="28"/>
          <w:szCs w:val="28"/>
        </w:rPr>
        <w:t xml:space="preserve">Форма технического предложения участника </w:t>
      </w:r>
    </w:p>
    <w:p w:rsidR="00C82ED1" w:rsidRPr="00BF145C" w:rsidRDefault="00C82ED1" w:rsidP="00CD7B8B">
      <w:pPr>
        <w:numPr>
          <w:ilvl w:val="1"/>
          <w:numId w:val="2"/>
        </w:numPr>
        <w:ind w:left="0" w:firstLine="720"/>
        <w:rPr>
          <w:sz w:val="28"/>
          <w:szCs w:val="28"/>
        </w:rPr>
      </w:pPr>
      <w:r w:rsidRPr="00BF145C">
        <w:rPr>
          <w:sz w:val="28"/>
          <w:szCs w:val="28"/>
        </w:rPr>
        <w:t xml:space="preserve">Форма расписки о получении банковской гарантии в качестве обеспечения заявки </w:t>
      </w:r>
    </w:p>
    <w:p w:rsidR="00C82ED1" w:rsidRPr="00BF145C" w:rsidRDefault="00C82ED1" w:rsidP="00CD7B8B">
      <w:pPr>
        <w:numPr>
          <w:ilvl w:val="1"/>
          <w:numId w:val="2"/>
        </w:numPr>
        <w:ind w:left="0" w:firstLine="720"/>
        <w:rPr>
          <w:sz w:val="28"/>
          <w:szCs w:val="28"/>
        </w:rPr>
      </w:pPr>
      <w:r w:rsidRPr="00BF145C">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C82ED1" w:rsidRPr="00BF145C" w:rsidRDefault="00C82ED1" w:rsidP="00CD7B8B">
      <w:pPr>
        <w:numPr>
          <w:ilvl w:val="1"/>
          <w:numId w:val="2"/>
        </w:numPr>
        <w:ind w:left="0" w:firstLine="720"/>
        <w:rPr>
          <w:sz w:val="28"/>
          <w:szCs w:val="28"/>
        </w:rPr>
      </w:pPr>
      <w:r w:rsidRPr="00BF145C">
        <w:rPr>
          <w:sz w:val="28"/>
          <w:szCs w:val="28"/>
        </w:rPr>
        <w:t xml:space="preserve">Форма декларации о соответствии критериям отнесения к субъектам малого и среднего предпринимательства </w:t>
      </w:r>
    </w:p>
    <w:p w:rsidR="00C82ED1" w:rsidRPr="00BF145C" w:rsidRDefault="00C82ED1" w:rsidP="00CD7B8B">
      <w:pPr>
        <w:numPr>
          <w:ilvl w:val="1"/>
          <w:numId w:val="2"/>
        </w:numPr>
        <w:ind w:left="0" w:firstLine="720"/>
        <w:rPr>
          <w:sz w:val="28"/>
          <w:szCs w:val="28"/>
        </w:rPr>
      </w:pPr>
      <w:r w:rsidRPr="00BF145C">
        <w:rPr>
          <w:sz w:val="28"/>
          <w:szCs w:val="28"/>
        </w:rPr>
        <w:t xml:space="preserve">Форма сведений об опыте выполнения работ, оказания услуг, поставки товаров </w:t>
      </w:r>
    </w:p>
    <w:p w:rsidR="00C82ED1" w:rsidRPr="00BF145C" w:rsidRDefault="00C82ED1" w:rsidP="00CD7B8B">
      <w:pPr>
        <w:numPr>
          <w:ilvl w:val="1"/>
          <w:numId w:val="2"/>
        </w:numPr>
        <w:ind w:left="0" w:firstLine="720"/>
        <w:rPr>
          <w:sz w:val="28"/>
          <w:szCs w:val="28"/>
        </w:rPr>
      </w:pPr>
      <w:r w:rsidRPr="00BF145C">
        <w:rPr>
          <w:sz w:val="28"/>
          <w:szCs w:val="28"/>
        </w:rPr>
        <w:t xml:space="preserve">Форма сведений о квалифицированном персонале участника </w:t>
      </w:r>
    </w:p>
    <w:p w:rsidR="00C82ED1" w:rsidRPr="00BF145C" w:rsidRDefault="00C82ED1" w:rsidP="00CD7B8B">
      <w:pPr>
        <w:numPr>
          <w:ilvl w:val="1"/>
          <w:numId w:val="2"/>
        </w:numPr>
        <w:ind w:left="0" w:firstLine="720"/>
        <w:rPr>
          <w:sz w:val="28"/>
          <w:szCs w:val="28"/>
        </w:rPr>
      </w:pPr>
      <w:r w:rsidRPr="00BF145C">
        <w:rPr>
          <w:sz w:val="28"/>
          <w:szCs w:val="28"/>
        </w:rPr>
        <w:t xml:space="preserve">Форма сведений о наличии производственных мощностей, ресурсов </w:t>
      </w:r>
    </w:p>
    <w:p w:rsidR="00C82ED1" w:rsidRPr="00BF145C" w:rsidRDefault="00C82ED1" w:rsidP="00CD7B8B">
      <w:pPr>
        <w:numPr>
          <w:ilvl w:val="1"/>
          <w:numId w:val="2"/>
        </w:numPr>
        <w:ind w:left="0" w:firstLine="720"/>
        <w:rPr>
          <w:sz w:val="28"/>
          <w:szCs w:val="28"/>
        </w:rPr>
      </w:pPr>
      <w:r w:rsidRPr="00BF145C">
        <w:rPr>
          <w:sz w:val="28"/>
          <w:szCs w:val="28"/>
        </w:rPr>
        <w:t xml:space="preserve">Форма сведений о наличии технических, сервисных служб </w:t>
      </w:r>
    </w:p>
    <w:p w:rsidR="00C936EF" w:rsidRPr="00BF145C" w:rsidRDefault="004A1E88" w:rsidP="00CD7B8B">
      <w:pPr>
        <w:pStyle w:val="a6"/>
        <w:numPr>
          <w:ilvl w:val="1"/>
          <w:numId w:val="2"/>
        </w:numPr>
        <w:rPr>
          <w:b/>
          <w:sz w:val="28"/>
          <w:szCs w:val="28"/>
        </w:rPr>
      </w:pPr>
      <w:r w:rsidRPr="00BF145C">
        <w:rPr>
          <w:sz w:val="28"/>
          <w:szCs w:val="28"/>
        </w:rPr>
        <w:t>Форма сведений о наличии филиалов, представительств, иных обособленных подразделений</w:t>
      </w:r>
    </w:p>
    <w:p w:rsidR="00C82ED1" w:rsidRPr="00BF145C" w:rsidRDefault="00C82ED1" w:rsidP="00556B6D">
      <w:pPr>
        <w:ind w:left="5670"/>
        <w:jc w:val="both"/>
        <w:rPr>
          <w:bCs/>
          <w:sz w:val="28"/>
          <w:szCs w:val="28"/>
        </w:rPr>
      </w:pPr>
    </w:p>
    <w:p w:rsidR="00581782" w:rsidRPr="00BF145C" w:rsidRDefault="00581782" w:rsidP="000366FE">
      <w:pPr>
        <w:ind w:left="5670" w:firstLine="3119"/>
        <w:jc w:val="both"/>
        <w:rPr>
          <w:bCs/>
          <w:sz w:val="28"/>
          <w:szCs w:val="28"/>
        </w:rPr>
      </w:pPr>
    </w:p>
    <w:p w:rsidR="00581782" w:rsidRPr="00BF145C" w:rsidRDefault="00581782" w:rsidP="000366FE">
      <w:pPr>
        <w:ind w:left="5670" w:firstLine="3119"/>
        <w:jc w:val="both"/>
        <w:rPr>
          <w:bCs/>
          <w:sz w:val="28"/>
          <w:szCs w:val="28"/>
        </w:rPr>
      </w:pPr>
    </w:p>
    <w:p w:rsidR="00C936EF" w:rsidRPr="00000736" w:rsidRDefault="00556B6D" w:rsidP="007235EE">
      <w:pPr>
        <w:ind w:left="5670" w:firstLine="3119"/>
        <w:jc w:val="both"/>
        <w:rPr>
          <w:b/>
          <w:bCs/>
          <w:sz w:val="28"/>
          <w:szCs w:val="28"/>
        </w:rPr>
      </w:pPr>
      <w:r w:rsidRPr="00000736">
        <w:rPr>
          <w:b/>
          <w:bCs/>
          <w:sz w:val="28"/>
          <w:szCs w:val="28"/>
        </w:rPr>
        <w:lastRenderedPageBreak/>
        <w:t>УТВЕРЖДАЮ</w:t>
      </w:r>
    </w:p>
    <w:p w:rsidR="00C936EF" w:rsidRPr="00BF145C" w:rsidRDefault="00C936EF" w:rsidP="007235EE">
      <w:pPr>
        <w:ind w:left="5670" w:firstLine="3119"/>
        <w:jc w:val="both"/>
        <w:rPr>
          <w:bCs/>
          <w:sz w:val="28"/>
          <w:szCs w:val="28"/>
        </w:rPr>
      </w:pPr>
    </w:p>
    <w:p w:rsidR="00C936EF" w:rsidRPr="00BF145C" w:rsidRDefault="00490272" w:rsidP="007235EE">
      <w:pPr>
        <w:ind w:left="5670" w:firstLine="3119"/>
        <w:rPr>
          <w:bCs/>
          <w:sz w:val="28"/>
          <w:szCs w:val="28"/>
        </w:rPr>
      </w:pPr>
      <w:r w:rsidRPr="00BF145C">
        <w:rPr>
          <w:bCs/>
          <w:sz w:val="28"/>
          <w:szCs w:val="28"/>
        </w:rPr>
        <w:t>Председатель комиссии</w:t>
      </w:r>
    </w:p>
    <w:p w:rsidR="00C936EF" w:rsidRPr="00BF145C" w:rsidRDefault="00490272" w:rsidP="007235EE">
      <w:pPr>
        <w:ind w:left="5670" w:firstLine="3119"/>
        <w:rPr>
          <w:bCs/>
          <w:sz w:val="28"/>
          <w:szCs w:val="28"/>
        </w:rPr>
      </w:pPr>
      <w:r w:rsidRPr="00BF145C">
        <w:rPr>
          <w:bCs/>
          <w:sz w:val="28"/>
          <w:szCs w:val="28"/>
        </w:rPr>
        <w:t>по осуществлению закупок</w:t>
      </w:r>
    </w:p>
    <w:p w:rsidR="00C936EF" w:rsidRPr="00BF145C" w:rsidRDefault="00581782" w:rsidP="007235EE">
      <w:pPr>
        <w:ind w:left="5670" w:firstLine="3119"/>
        <w:rPr>
          <w:bCs/>
          <w:sz w:val="20"/>
          <w:szCs w:val="20"/>
        </w:rPr>
      </w:pPr>
      <w:r w:rsidRPr="00BF145C">
        <w:rPr>
          <w:bCs/>
          <w:sz w:val="28"/>
          <w:szCs w:val="28"/>
        </w:rPr>
        <w:t>АО «ППК «Черноземье»</w:t>
      </w:r>
    </w:p>
    <w:p w:rsidR="00C936EF" w:rsidRPr="00BF145C" w:rsidRDefault="00C936EF" w:rsidP="007235EE">
      <w:pPr>
        <w:ind w:left="5670" w:firstLine="3119"/>
        <w:jc w:val="both"/>
        <w:rPr>
          <w:bCs/>
          <w:sz w:val="28"/>
          <w:szCs w:val="28"/>
        </w:rPr>
      </w:pPr>
    </w:p>
    <w:p w:rsidR="00C936EF" w:rsidRPr="00BF145C" w:rsidRDefault="00556B6D" w:rsidP="007235EE">
      <w:pPr>
        <w:ind w:left="5670" w:firstLine="3119"/>
        <w:jc w:val="both"/>
        <w:rPr>
          <w:bCs/>
          <w:sz w:val="28"/>
          <w:szCs w:val="28"/>
        </w:rPr>
      </w:pPr>
      <w:r w:rsidRPr="00BF145C">
        <w:rPr>
          <w:bCs/>
          <w:sz w:val="28"/>
          <w:szCs w:val="28"/>
        </w:rPr>
        <w:t xml:space="preserve">__________________ </w:t>
      </w:r>
      <w:r w:rsidR="00581782" w:rsidRPr="00BF145C">
        <w:rPr>
          <w:bCs/>
          <w:sz w:val="28"/>
          <w:szCs w:val="28"/>
        </w:rPr>
        <w:t xml:space="preserve">М.В. </w:t>
      </w:r>
      <w:proofErr w:type="spellStart"/>
      <w:r w:rsidR="00581782" w:rsidRPr="00BF145C">
        <w:rPr>
          <w:bCs/>
          <w:sz w:val="28"/>
          <w:szCs w:val="28"/>
        </w:rPr>
        <w:t>Базюра</w:t>
      </w:r>
      <w:proofErr w:type="spellEnd"/>
    </w:p>
    <w:p w:rsidR="00C936EF" w:rsidRPr="00BF145C" w:rsidRDefault="00C936EF" w:rsidP="007235EE">
      <w:pPr>
        <w:ind w:left="5670" w:firstLine="3119"/>
        <w:jc w:val="both"/>
        <w:rPr>
          <w:bCs/>
          <w:sz w:val="28"/>
          <w:szCs w:val="28"/>
          <w:u w:val="single"/>
        </w:rPr>
      </w:pPr>
    </w:p>
    <w:p w:rsidR="00C936EF" w:rsidRPr="00BF145C" w:rsidRDefault="00556B6D" w:rsidP="007235EE">
      <w:pPr>
        <w:ind w:left="5670" w:firstLine="3119"/>
        <w:jc w:val="both"/>
        <w:rPr>
          <w:bCs/>
          <w:sz w:val="28"/>
          <w:szCs w:val="28"/>
        </w:rPr>
      </w:pPr>
      <w:r w:rsidRPr="00BF145C">
        <w:rPr>
          <w:bCs/>
          <w:sz w:val="28"/>
          <w:szCs w:val="28"/>
        </w:rPr>
        <w:t>«__»__________20</w:t>
      </w:r>
      <w:r w:rsidR="00581782" w:rsidRPr="00BF145C">
        <w:rPr>
          <w:bCs/>
          <w:sz w:val="28"/>
          <w:szCs w:val="28"/>
        </w:rPr>
        <w:t xml:space="preserve">19 </w:t>
      </w:r>
      <w:r w:rsidRPr="00BF145C">
        <w:rPr>
          <w:bCs/>
          <w:sz w:val="28"/>
          <w:szCs w:val="28"/>
        </w:rPr>
        <w:t>г.</w:t>
      </w:r>
    </w:p>
    <w:p w:rsidR="00556B6D" w:rsidRPr="00BF145C" w:rsidRDefault="00556B6D" w:rsidP="00556B6D">
      <w:pPr>
        <w:jc w:val="center"/>
        <w:rPr>
          <w:sz w:val="28"/>
          <w:szCs w:val="28"/>
        </w:rPr>
      </w:pPr>
    </w:p>
    <w:p w:rsidR="007235EE" w:rsidRPr="00BF145C" w:rsidRDefault="007235EE" w:rsidP="00556B6D">
      <w:pPr>
        <w:jc w:val="center"/>
        <w:rPr>
          <w:sz w:val="28"/>
          <w:szCs w:val="28"/>
        </w:rPr>
      </w:pPr>
    </w:p>
    <w:p w:rsidR="00C82ED1" w:rsidRPr="00BF145C" w:rsidRDefault="00C82ED1" w:rsidP="00C82ED1">
      <w:pPr>
        <w:pStyle w:val="1"/>
        <w:spacing w:before="0" w:after="0"/>
        <w:ind w:left="284"/>
        <w:jc w:val="center"/>
        <w:rPr>
          <w:rFonts w:ascii="Times New Roman" w:hAnsi="Times New Roman" w:cs="Times New Roman"/>
          <w:sz w:val="28"/>
          <w:szCs w:val="28"/>
        </w:rPr>
      </w:pPr>
      <w:r w:rsidRPr="00BF145C">
        <w:rPr>
          <w:rFonts w:ascii="Times New Roman" w:hAnsi="Times New Roman" w:cs="Times New Roman"/>
          <w:sz w:val="28"/>
          <w:szCs w:val="28"/>
        </w:rPr>
        <w:t xml:space="preserve">Часть 1.  </w:t>
      </w:r>
      <w:bookmarkStart w:id="0" w:name="_Toc517167430"/>
      <w:r w:rsidRPr="00BF145C">
        <w:rPr>
          <w:rFonts w:ascii="Times New Roman" w:hAnsi="Times New Roman" w:cs="Times New Roman"/>
          <w:sz w:val="28"/>
          <w:szCs w:val="28"/>
        </w:rPr>
        <w:t>Условия проведения конкурса</w:t>
      </w:r>
      <w:bookmarkEnd w:id="0"/>
    </w:p>
    <w:p w:rsidR="007235EE" w:rsidRPr="00BF145C" w:rsidRDefault="007235EE" w:rsidP="007235EE"/>
    <w:p w:rsidR="00C82ED1" w:rsidRPr="00BF145C"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601"/>
        <w:gridCol w:w="9341"/>
      </w:tblGrid>
      <w:tr w:rsidR="00C82ED1" w:rsidRPr="00BF145C" w:rsidTr="00C82ED1">
        <w:tc>
          <w:tcPr>
            <w:tcW w:w="0" w:type="auto"/>
          </w:tcPr>
          <w:p w:rsidR="00C82ED1" w:rsidRPr="00BF145C" w:rsidRDefault="00C82ED1" w:rsidP="00C82ED1">
            <w:pPr>
              <w:spacing w:line="360" w:lineRule="exact"/>
              <w:rPr>
                <w:b/>
                <w:sz w:val="28"/>
                <w:szCs w:val="28"/>
              </w:rPr>
            </w:pPr>
            <w:bookmarkStart w:id="1" w:name="_Toc517167431"/>
            <w:r w:rsidRPr="00BF145C">
              <w:rPr>
                <w:b/>
                <w:sz w:val="28"/>
                <w:szCs w:val="28"/>
              </w:rPr>
              <w:t>№ п/п</w:t>
            </w:r>
          </w:p>
        </w:tc>
        <w:tc>
          <w:tcPr>
            <w:tcW w:w="4601" w:type="dxa"/>
          </w:tcPr>
          <w:p w:rsidR="00C82ED1" w:rsidRPr="00BF145C" w:rsidRDefault="00C82ED1" w:rsidP="00C82ED1">
            <w:pPr>
              <w:spacing w:line="360" w:lineRule="exact"/>
              <w:rPr>
                <w:b/>
                <w:sz w:val="28"/>
                <w:szCs w:val="28"/>
              </w:rPr>
            </w:pPr>
            <w:r w:rsidRPr="00BF145C">
              <w:rPr>
                <w:b/>
                <w:sz w:val="28"/>
                <w:szCs w:val="28"/>
              </w:rPr>
              <w:t>Параметры конкурентной закупки</w:t>
            </w:r>
          </w:p>
        </w:tc>
        <w:tc>
          <w:tcPr>
            <w:tcW w:w="9341" w:type="dxa"/>
          </w:tcPr>
          <w:p w:rsidR="00C82ED1" w:rsidRPr="00BF145C" w:rsidRDefault="00C82ED1" w:rsidP="00C82ED1">
            <w:pPr>
              <w:spacing w:line="360" w:lineRule="exact"/>
              <w:rPr>
                <w:b/>
                <w:sz w:val="28"/>
                <w:szCs w:val="28"/>
              </w:rPr>
            </w:pPr>
            <w:r w:rsidRPr="00BF145C">
              <w:rPr>
                <w:b/>
                <w:sz w:val="28"/>
                <w:szCs w:val="28"/>
              </w:rPr>
              <w:t>Условия конкурентной закупки</w:t>
            </w:r>
          </w:p>
        </w:tc>
      </w:tr>
      <w:tr w:rsidR="00C82ED1" w:rsidRPr="00BF145C" w:rsidTr="00C82ED1">
        <w:tc>
          <w:tcPr>
            <w:tcW w:w="0" w:type="auto"/>
          </w:tcPr>
          <w:p w:rsidR="00C82ED1" w:rsidRPr="00BF145C" w:rsidRDefault="00C82ED1" w:rsidP="00C82ED1">
            <w:pPr>
              <w:spacing w:line="360" w:lineRule="exact"/>
              <w:rPr>
                <w:sz w:val="28"/>
                <w:szCs w:val="28"/>
              </w:rPr>
            </w:pPr>
            <w:r w:rsidRPr="00BF145C">
              <w:rPr>
                <w:sz w:val="28"/>
                <w:szCs w:val="28"/>
              </w:rPr>
              <w:t>1.1</w:t>
            </w:r>
          </w:p>
        </w:tc>
        <w:tc>
          <w:tcPr>
            <w:tcW w:w="4601" w:type="dxa"/>
          </w:tcPr>
          <w:p w:rsidR="00C82ED1" w:rsidRPr="00BF145C" w:rsidRDefault="00C82ED1" w:rsidP="003A3AB2">
            <w:pPr>
              <w:spacing w:line="360" w:lineRule="exact"/>
              <w:rPr>
                <w:sz w:val="28"/>
                <w:szCs w:val="28"/>
              </w:rPr>
            </w:pPr>
            <w:r w:rsidRPr="00BF145C">
              <w:rPr>
                <w:sz w:val="28"/>
                <w:szCs w:val="28"/>
              </w:rPr>
              <w:t>Способ проведения конкурентной закупки</w:t>
            </w:r>
          </w:p>
        </w:tc>
        <w:tc>
          <w:tcPr>
            <w:tcW w:w="9341" w:type="dxa"/>
          </w:tcPr>
          <w:p w:rsidR="00C82ED1" w:rsidRPr="00BF145C" w:rsidRDefault="00581782" w:rsidP="00581782">
            <w:pPr>
              <w:spacing w:line="360" w:lineRule="exact"/>
              <w:rPr>
                <w:sz w:val="28"/>
                <w:szCs w:val="28"/>
              </w:rPr>
            </w:pPr>
            <w:r w:rsidRPr="00BF145C">
              <w:rPr>
                <w:sz w:val="28"/>
                <w:szCs w:val="28"/>
              </w:rPr>
              <w:t>Открытый конкурс</w:t>
            </w:r>
            <w:r w:rsidR="00C82ED1" w:rsidRPr="00BF145C">
              <w:rPr>
                <w:sz w:val="28"/>
                <w:szCs w:val="28"/>
              </w:rPr>
              <w:t xml:space="preserve"> в электронной форме </w:t>
            </w:r>
            <w:r w:rsidR="00000736" w:rsidRPr="00E32060">
              <w:rPr>
                <w:bCs/>
                <w:sz w:val="28"/>
                <w:szCs w:val="28"/>
              </w:rPr>
              <w:t xml:space="preserve">№ </w:t>
            </w:r>
            <w:r w:rsidR="00B405B2">
              <w:rPr>
                <w:bCs/>
                <w:sz w:val="28"/>
                <w:szCs w:val="28"/>
              </w:rPr>
              <w:t>27931</w:t>
            </w:r>
            <w:r w:rsidR="00000736">
              <w:rPr>
                <w:bCs/>
                <w:sz w:val="28"/>
                <w:szCs w:val="28"/>
              </w:rPr>
              <w:t>/ОКЭ -  АО «ППК «Черноземье»/2019/ВРЖ</w:t>
            </w:r>
            <w:r w:rsidRPr="00BF145C">
              <w:rPr>
                <w:sz w:val="28"/>
                <w:szCs w:val="28"/>
              </w:rPr>
              <w:t>.</w:t>
            </w:r>
          </w:p>
        </w:tc>
      </w:tr>
      <w:tr w:rsidR="00C82ED1" w:rsidRPr="00BF145C" w:rsidTr="00C82ED1">
        <w:tc>
          <w:tcPr>
            <w:tcW w:w="0" w:type="auto"/>
          </w:tcPr>
          <w:p w:rsidR="00C82ED1" w:rsidRPr="00BF145C" w:rsidRDefault="00C82ED1" w:rsidP="00C82ED1">
            <w:pPr>
              <w:spacing w:line="360" w:lineRule="exact"/>
              <w:rPr>
                <w:sz w:val="28"/>
                <w:szCs w:val="28"/>
              </w:rPr>
            </w:pPr>
            <w:r w:rsidRPr="00BF145C">
              <w:rPr>
                <w:sz w:val="28"/>
                <w:szCs w:val="28"/>
              </w:rPr>
              <w:t>1.2</w:t>
            </w:r>
          </w:p>
        </w:tc>
        <w:tc>
          <w:tcPr>
            <w:tcW w:w="4601" w:type="dxa"/>
          </w:tcPr>
          <w:p w:rsidR="00C82ED1" w:rsidRPr="00BF145C" w:rsidRDefault="00C82ED1" w:rsidP="00C82ED1">
            <w:pPr>
              <w:spacing w:line="360" w:lineRule="exact"/>
              <w:rPr>
                <w:sz w:val="28"/>
                <w:szCs w:val="28"/>
              </w:rPr>
            </w:pPr>
            <w:r w:rsidRPr="00BF145C">
              <w:rPr>
                <w:sz w:val="28"/>
                <w:szCs w:val="28"/>
              </w:rPr>
              <w:t>Предмет конкурентной закупки</w:t>
            </w:r>
          </w:p>
        </w:tc>
        <w:tc>
          <w:tcPr>
            <w:tcW w:w="9341" w:type="dxa"/>
          </w:tcPr>
          <w:p w:rsidR="00C82ED1" w:rsidRPr="00BF145C" w:rsidRDefault="0067611A" w:rsidP="0067611A">
            <w:pPr>
              <w:spacing w:line="360" w:lineRule="exact"/>
              <w:rPr>
                <w:sz w:val="28"/>
                <w:szCs w:val="28"/>
              </w:rPr>
            </w:pPr>
            <w:r w:rsidRPr="00BF145C">
              <w:rPr>
                <w:sz w:val="28"/>
                <w:szCs w:val="28"/>
              </w:rPr>
              <w:t>Оказание комплекса информационных услуг по поддержке абонентов заказчика в вопросах эксплуатации оборудования АСУ ППК</w:t>
            </w:r>
          </w:p>
        </w:tc>
      </w:tr>
      <w:tr w:rsidR="00C82ED1" w:rsidRPr="00BF145C" w:rsidTr="00C82ED1">
        <w:tc>
          <w:tcPr>
            <w:tcW w:w="0" w:type="auto"/>
          </w:tcPr>
          <w:p w:rsidR="00C82ED1" w:rsidRPr="00BF145C" w:rsidRDefault="00C82ED1" w:rsidP="00C82ED1">
            <w:pPr>
              <w:spacing w:line="360" w:lineRule="exact"/>
              <w:rPr>
                <w:sz w:val="28"/>
                <w:szCs w:val="28"/>
              </w:rPr>
            </w:pPr>
            <w:r w:rsidRPr="00BF145C">
              <w:rPr>
                <w:sz w:val="28"/>
                <w:szCs w:val="28"/>
              </w:rPr>
              <w:t>1.3</w:t>
            </w:r>
          </w:p>
        </w:tc>
        <w:tc>
          <w:tcPr>
            <w:tcW w:w="4601" w:type="dxa"/>
          </w:tcPr>
          <w:p w:rsidR="00C82ED1" w:rsidRPr="00BF145C" w:rsidRDefault="00C82ED1" w:rsidP="00C82ED1">
            <w:pPr>
              <w:spacing w:line="360" w:lineRule="exact"/>
              <w:rPr>
                <w:sz w:val="28"/>
                <w:szCs w:val="28"/>
              </w:rPr>
            </w:pPr>
            <w:r w:rsidRPr="00BF145C">
              <w:rPr>
                <w:sz w:val="28"/>
                <w:szCs w:val="28"/>
              </w:rPr>
              <w:t>Особенности участия в закупке</w:t>
            </w:r>
          </w:p>
        </w:tc>
        <w:tc>
          <w:tcPr>
            <w:tcW w:w="9341" w:type="dxa"/>
          </w:tcPr>
          <w:p w:rsidR="00C82ED1" w:rsidRPr="00BF145C" w:rsidRDefault="00C82ED1" w:rsidP="00C82ED1">
            <w:pPr>
              <w:jc w:val="both"/>
              <w:rPr>
                <w:bCs/>
                <w:i/>
                <w:sz w:val="28"/>
                <w:szCs w:val="28"/>
              </w:rPr>
            </w:pPr>
            <w:r w:rsidRPr="00BF145C">
              <w:rPr>
                <w:bCs/>
                <w:sz w:val="28"/>
                <w:szCs w:val="28"/>
              </w:rPr>
              <w:t>Особенности участия не предусмотрены</w:t>
            </w:r>
          </w:p>
          <w:p w:rsidR="00C82ED1" w:rsidRPr="00BF145C" w:rsidRDefault="00C82ED1" w:rsidP="00105C78">
            <w:pPr>
              <w:ind w:firstLine="709"/>
              <w:jc w:val="both"/>
              <w:rPr>
                <w:bCs/>
                <w:sz w:val="28"/>
                <w:szCs w:val="28"/>
              </w:rPr>
            </w:pPr>
          </w:p>
        </w:tc>
      </w:tr>
      <w:tr w:rsidR="00C82ED1" w:rsidRPr="00BF145C" w:rsidTr="00C82ED1">
        <w:tc>
          <w:tcPr>
            <w:tcW w:w="0" w:type="auto"/>
          </w:tcPr>
          <w:p w:rsidR="00C82ED1" w:rsidRPr="00BF145C" w:rsidRDefault="00C82ED1" w:rsidP="00C82ED1">
            <w:pPr>
              <w:spacing w:line="360" w:lineRule="exact"/>
              <w:rPr>
                <w:sz w:val="28"/>
                <w:szCs w:val="28"/>
              </w:rPr>
            </w:pPr>
            <w:r w:rsidRPr="00BF145C">
              <w:rPr>
                <w:sz w:val="28"/>
                <w:szCs w:val="28"/>
              </w:rPr>
              <w:t>1.4</w:t>
            </w:r>
          </w:p>
        </w:tc>
        <w:tc>
          <w:tcPr>
            <w:tcW w:w="4601" w:type="dxa"/>
          </w:tcPr>
          <w:p w:rsidR="00C82ED1" w:rsidRPr="00BF145C" w:rsidRDefault="00C82ED1" w:rsidP="00C82ED1">
            <w:pPr>
              <w:spacing w:line="360" w:lineRule="exact"/>
              <w:rPr>
                <w:sz w:val="28"/>
                <w:szCs w:val="28"/>
              </w:rPr>
            </w:pPr>
            <w:r w:rsidRPr="00BF145C">
              <w:rPr>
                <w:sz w:val="28"/>
                <w:szCs w:val="28"/>
              </w:rPr>
              <w:t>Антидемпинговые меры</w:t>
            </w:r>
          </w:p>
        </w:tc>
        <w:tc>
          <w:tcPr>
            <w:tcW w:w="9341" w:type="dxa"/>
          </w:tcPr>
          <w:p w:rsidR="00C82ED1" w:rsidRPr="00BF145C" w:rsidRDefault="00C82ED1" w:rsidP="00C82ED1">
            <w:pPr>
              <w:jc w:val="both"/>
              <w:rPr>
                <w:bCs/>
                <w:i/>
                <w:sz w:val="28"/>
                <w:szCs w:val="28"/>
              </w:rPr>
            </w:pPr>
            <w:r w:rsidRPr="00BF145C">
              <w:rPr>
                <w:bCs/>
                <w:sz w:val="28"/>
                <w:szCs w:val="28"/>
              </w:rPr>
              <w:t>Антидемпинговые меры не предусмотрены.</w:t>
            </w:r>
          </w:p>
          <w:p w:rsidR="00C82ED1" w:rsidRPr="00BF145C" w:rsidRDefault="00C82ED1" w:rsidP="00C82ED1">
            <w:pPr>
              <w:jc w:val="both"/>
              <w:rPr>
                <w:sz w:val="28"/>
                <w:szCs w:val="28"/>
              </w:rPr>
            </w:pPr>
          </w:p>
        </w:tc>
      </w:tr>
      <w:tr w:rsidR="00C82ED1" w:rsidRPr="00BF145C" w:rsidTr="00C82ED1">
        <w:tc>
          <w:tcPr>
            <w:tcW w:w="0" w:type="auto"/>
          </w:tcPr>
          <w:p w:rsidR="00C82ED1" w:rsidRPr="00BF145C" w:rsidRDefault="00C82ED1" w:rsidP="00C82ED1">
            <w:pPr>
              <w:spacing w:line="360" w:lineRule="exact"/>
              <w:rPr>
                <w:sz w:val="28"/>
                <w:szCs w:val="28"/>
              </w:rPr>
            </w:pPr>
            <w:r w:rsidRPr="00BF145C">
              <w:rPr>
                <w:sz w:val="28"/>
                <w:szCs w:val="28"/>
              </w:rPr>
              <w:t>1.5</w:t>
            </w:r>
          </w:p>
        </w:tc>
        <w:tc>
          <w:tcPr>
            <w:tcW w:w="4601" w:type="dxa"/>
          </w:tcPr>
          <w:p w:rsidR="00C82ED1" w:rsidRPr="00BF145C" w:rsidRDefault="00C82ED1" w:rsidP="00C82ED1">
            <w:pPr>
              <w:spacing w:line="360" w:lineRule="exact"/>
              <w:rPr>
                <w:sz w:val="28"/>
                <w:szCs w:val="28"/>
              </w:rPr>
            </w:pPr>
            <w:r w:rsidRPr="00BF145C">
              <w:rPr>
                <w:sz w:val="28"/>
                <w:szCs w:val="28"/>
              </w:rPr>
              <w:t>Обеспечение заявок</w:t>
            </w:r>
          </w:p>
        </w:tc>
        <w:tc>
          <w:tcPr>
            <w:tcW w:w="9341" w:type="dxa"/>
          </w:tcPr>
          <w:p w:rsidR="00C82ED1" w:rsidRPr="00BF145C" w:rsidRDefault="00C82ED1" w:rsidP="00C82ED1">
            <w:pPr>
              <w:jc w:val="both"/>
              <w:rPr>
                <w:bCs/>
                <w:sz w:val="28"/>
                <w:szCs w:val="28"/>
              </w:rPr>
            </w:pPr>
            <w:r w:rsidRPr="00BF145C">
              <w:rPr>
                <w:bCs/>
                <w:sz w:val="28"/>
                <w:szCs w:val="28"/>
              </w:rPr>
              <w:t>Обеспечение заявок не предусмотрено.</w:t>
            </w:r>
          </w:p>
          <w:p w:rsidR="00C82ED1" w:rsidRPr="00BF145C" w:rsidRDefault="00C82ED1" w:rsidP="00C82ED1">
            <w:pPr>
              <w:ind w:firstLine="709"/>
              <w:jc w:val="both"/>
              <w:rPr>
                <w:i/>
                <w:sz w:val="28"/>
                <w:szCs w:val="28"/>
              </w:rPr>
            </w:pPr>
          </w:p>
        </w:tc>
      </w:tr>
      <w:tr w:rsidR="00C82ED1" w:rsidRPr="00BF145C" w:rsidTr="00C82ED1">
        <w:tc>
          <w:tcPr>
            <w:tcW w:w="0" w:type="auto"/>
          </w:tcPr>
          <w:p w:rsidR="00C82ED1" w:rsidRPr="00BF145C" w:rsidRDefault="00C82ED1" w:rsidP="00C82ED1">
            <w:pPr>
              <w:spacing w:line="360" w:lineRule="exact"/>
              <w:rPr>
                <w:sz w:val="28"/>
                <w:szCs w:val="28"/>
              </w:rPr>
            </w:pPr>
            <w:r w:rsidRPr="00BF145C">
              <w:rPr>
                <w:sz w:val="28"/>
                <w:szCs w:val="28"/>
              </w:rPr>
              <w:t>1.6</w:t>
            </w:r>
          </w:p>
        </w:tc>
        <w:tc>
          <w:tcPr>
            <w:tcW w:w="4601" w:type="dxa"/>
          </w:tcPr>
          <w:p w:rsidR="00C82ED1" w:rsidRPr="00BF145C" w:rsidRDefault="00C82ED1" w:rsidP="00C82ED1">
            <w:pPr>
              <w:spacing w:line="360" w:lineRule="exact"/>
              <w:rPr>
                <w:sz w:val="28"/>
                <w:szCs w:val="28"/>
              </w:rPr>
            </w:pPr>
            <w:r w:rsidRPr="00BF145C">
              <w:rPr>
                <w:sz w:val="28"/>
                <w:szCs w:val="28"/>
              </w:rPr>
              <w:t>Обеспечение исполнения договора</w:t>
            </w:r>
          </w:p>
        </w:tc>
        <w:tc>
          <w:tcPr>
            <w:tcW w:w="9341" w:type="dxa"/>
          </w:tcPr>
          <w:p w:rsidR="00BB396D" w:rsidRPr="00BF145C" w:rsidRDefault="00BB396D" w:rsidP="00BB396D">
            <w:pPr>
              <w:jc w:val="both"/>
              <w:rPr>
                <w:bCs/>
                <w:sz w:val="28"/>
                <w:szCs w:val="28"/>
              </w:rPr>
            </w:pPr>
            <w:r w:rsidRPr="00BF145C">
              <w:rPr>
                <w:bCs/>
                <w:sz w:val="28"/>
                <w:szCs w:val="28"/>
              </w:rPr>
              <w:t>Обеспечение исполнения договора не предусмотрено.</w:t>
            </w:r>
          </w:p>
          <w:p w:rsidR="00C82ED1" w:rsidRPr="00BF145C" w:rsidRDefault="00C82ED1" w:rsidP="00C82ED1">
            <w:pPr>
              <w:ind w:firstLine="709"/>
              <w:jc w:val="both"/>
              <w:rPr>
                <w:bCs/>
                <w:sz w:val="28"/>
                <w:szCs w:val="28"/>
              </w:rPr>
            </w:pPr>
          </w:p>
        </w:tc>
      </w:tr>
      <w:tr w:rsidR="00C82ED1" w:rsidRPr="00BF145C" w:rsidTr="00C82ED1">
        <w:tc>
          <w:tcPr>
            <w:tcW w:w="0" w:type="auto"/>
          </w:tcPr>
          <w:p w:rsidR="00C82ED1" w:rsidRPr="00BF145C" w:rsidRDefault="00C82ED1" w:rsidP="00C82ED1">
            <w:pPr>
              <w:spacing w:line="360" w:lineRule="exact"/>
              <w:rPr>
                <w:sz w:val="28"/>
                <w:szCs w:val="28"/>
              </w:rPr>
            </w:pPr>
            <w:r w:rsidRPr="00BF145C">
              <w:rPr>
                <w:sz w:val="28"/>
                <w:szCs w:val="28"/>
              </w:rPr>
              <w:t>1.7</w:t>
            </w:r>
          </w:p>
        </w:tc>
        <w:tc>
          <w:tcPr>
            <w:tcW w:w="4601" w:type="dxa"/>
          </w:tcPr>
          <w:p w:rsidR="00C82ED1" w:rsidRPr="00BF145C" w:rsidRDefault="00C82ED1" w:rsidP="00C82ED1">
            <w:pPr>
              <w:spacing w:line="360" w:lineRule="exact"/>
              <w:rPr>
                <w:sz w:val="28"/>
                <w:szCs w:val="28"/>
              </w:rPr>
            </w:pPr>
            <w:r w:rsidRPr="00BF145C">
              <w:rPr>
                <w:sz w:val="28"/>
                <w:szCs w:val="28"/>
              </w:rPr>
              <w:t xml:space="preserve">Подача альтернативных </w:t>
            </w:r>
            <w:r w:rsidRPr="00BF145C">
              <w:rPr>
                <w:sz w:val="28"/>
                <w:szCs w:val="28"/>
              </w:rPr>
              <w:lastRenderedPageBreak/>
              <w:t>предложений</w:t>
            </w:r>
          </w:p>
        </w:tc>
        <w:tc>
          <w:tcPr>
            <w:tcW w:w="9341" w:type="dxa"/>
          </w:tcPr>
          <w:p w:rsidR="00C82ED1" w:rsidRPr="00BF145C" w:rsidRDefault="000838A0" w:rsidP="00C82ED1">
            <w:pPr>
              <w:jc w:val="both"/>
              <w:rPr>
                <w:bCs/>
                <w:sz w:val="28"/>
                <w:szCs w:val="28"/>
              </w:rPr>
            </w:pPr>
            <w:r>
              <w:rPr>
                <w:bCs/>
                <w:sz w:val="28"/>
                <w:szCs w:val="28"/>
              </w:rPr>
              <w:lastRenderedPageBreak/>
              <w:t>Н</w:t>
            </w:r>
            <w:r w:rsidR="00C82ED1" w:rsidRPr="00BF145C">
              <w:rPr>
                <w:bCs/>
                <w:sz w:val="28"/>
                <w:szCs w:val="28"/>
              </w:rPr>
              <w:t>е предусмотрена.</w:t>
            </w:r>
          </w:p>
          <w:p w:rsidR="00C82ED1" w:rsidRPr="00BF145C" w:rsidRDefault="00C82ED1" w:rsidP="00C82ED1">
            <w:pPr>
              <w:spacing w:line="360" w:lineRule="exact"/>
              <w:rPr>
                <w:i/>
                <w:sz w:val="28"/>
                <w:szCs w:val="28"/>
              </w:rPr>
            </w:pPr>
          </w:p>
        </w:tc>
      </w:tr>
      <w:tr w:rsidR="00C82ED1" w:rsidRPr="00BF145C" w:rsidTr="00C82ED1">
        <w:tc>
          <w:tcPr>
            <w:tcW w:w="0" w:type="auto"/>
          </w:tcPr>
          <w:p w:rsidR="00C82ED1" w:rsidRPr="00BF145C" w:rsidRDefault="00C82ED1" w:rsidP="00C82ED1">
            <w:pPr>
              <w:spacing w:line="360" w:lineRule="exact"/>
              <w:rPr>
                <w:sz w:val="28"/>
                <w:szCs w:val="28"/>
              </w:rPr>
            </w:pPr>
            <w:r w:rsidRPr="00BF145C">
              <w:rPr>
                <w:sz w:val="28"/>
                <w:szCs w:val="28"/>
              </w:rPr>
              <w:lastRenderedPageBreak/>
              <w:t>1.8</w:t>
            </w:r>
          </w:p>
        </w:tc>
        <w:tc>
          <w:tcPr>
            <w:tcW w:w="4601" w:type="dxa"/>
          </w:tcPr>
          <w:p w:rsidR="00C82ED1" w:rsidRPr="00BF145C" w:rsidRDefault="00C82ED1" w:rsidP="00C82ED1">
            <w:pPr>
              <w:spacing w:line="360" w:lineRule="exact"/>
              <w:rPr>
                <w:sz w:val="28"/>
                <w:szCs w:val="28"/>
              </w:rPr>
            </w:pPr>
            <w:r w:rsidRPr="00BF14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35EE" w:rsidRPr="00BF145C" w:rsidRDefault="007235EE" w:rsidP="00C82ED1">
            <w:pPr>
              <w:spacing w:line="360" w:lineRule="exact"/>
              <w:rPr>
                <w:sz w:val="28"/>
                <w:szCs w:val="28"/>
              </w:rPr>
            </w:pPr>
          </w:p>
        </w:tc>
        <w:tc>
          <w:tcPr>
            <w:tcW w:w="9341" w:type="dxa"/>
          </w:tcPr>
          <w:p w:rsidR="00C82ED1" w:rsidRPr="00BF145C" w:rsidRDefault="00C82ED1" w:rsidP="00C82ED1">
            <w:pPr>
              <w:spacing w:line="360" w:lineRule="exact"/>
              <w:rPr>
                <w:sz w:val="28"/>
                <w:szCs w:val="28"/>
              </w:rPr>
            </w:pPr>
            <w:r w:rsidRPr="00BF145C">
              <w:rPr>
                <w:sz w:val="28"/>
                <w:szCs w:val="28"/>
              </w:rPr>
              <w:t>Приоритет не установлен.</w:t>
            </w:r>
          </w:p>
          <w:p w:rsidR="00C82ED1" w:rsidRPr="00BF145C" w:rsidRDefault="00C82ED1" w:rsidP="00C82ED1">
            <w:pPr>
              <w:ind w:firstLine="709"/>
              <w:jc w:val="both"/>
              <w:rPr>
                <w:i/>
                <w:sz w:val="28"/>
                <w:szCs w:val="28"/>
              </w:rPr>
            </w:pPr>
          </w:p>
        </w:tc>
      </w:tr>
      <w:tr w:rsidR="00C82ED1" w:rsidRPr="00BF145C" w:rsidTr="00C82ED1">
        <w:tc>
          <w:tcPr>
            <w:tcW w:w="0" w:type="auto"/>
          </w:tcPr>
          <w:p w:rsidR="00C82ED1" w:rsidRPr="00BF145C" w:rsidRDefault="00C82ED1" w:rsidP="00C82ED1">
            <w:pPr>
              <w:spacing w:line="360" w:lineRule="exact"/>
              <w:rPr>
                <w:sz w:val="28"/>
                <w:szCs w:val="28"/>
              </w:rPr>
            </w:pPr>
            <w:r w:rsidRPr="00BF145C">
              <w:rPr>
                <w:sz w:val="28"/>
                <w:szCs w:val="28"/>
              </w:rPr>
              <w:t>1.9</w:t>
            </w:r>
          </w:p>
        </w:tc>
        <w:tc>
          <w:tcPr>
            <w:tcW w:w="4601" w:type="dxa"/>
          </w:tcPr>
          <w:p w:rsidR="00C82ED1" w:rsidRPr="00BF145C" w:rsidRDefault="00C82ED1" w:rsidP="00C82ED1">
            <w:pPr>
              <w:spacing w:line="360" w:lineRule="exact"/>
              <w:rPr>
                <w:sz w:val="28"/>
                <w:szCs w:val="28"/>
              </w:rPr>
            </w:pPr>
            <w:r w:rsidRPr="00BF145C">
              <w:rPr>
                <w:sz w:val="28"/>
                <w:szCs w:val="28"/>
              </w:rPr>
              <w:t>Квалификационные требования к участникам закупки</w:t>
            </w:r>
          </w:p>
        </w:tc>
        <w:tc>
          <w:tcPr>
            <w:tcW w:w="9341" w:type="dxa"/>
          </w:tcPr>
          <w:p w:rsidR="00C82ED1" w:rsidRPr="00BF145C" w:rsidRDefault="00C82ED1" w:rsidP="007E4D82">
            <w:pPr>
              <w:ind w:firstLine="748"/>
              <w:jc w:val="both"/>
              <w:rPr>
                <w:i/>
                <w:sz w:val="28"/>
                <w:szCs w:val="28"/>
              </w:rPr>
            </w:pPr>
            <w:r w:rsidRPr="00BF145C">
              <w:rPr>
                <w:sz w:val="28"/>
                <w:szCs w:val="28"/>
              </w:rPr>
              <w:t>В случае участия в закупке нескольких лиц на стороне одного участника, соответствие квалификационным требованиям рассматривается в совокупности на основании информации, представленной в отношении лиц, выступающих на стороне участника. При этом подтверждение соответствия такого участника квалификационным требованиям осуществляется исходя из договора простого товарищества, представленного в составе заявки. В данном договоре могут быть описаны вклады товарищей, объемы товаров, работ, услуг, которые будут исполняться каждым из товарищей. Сведения о квалификации товарищей учитываются соразмерно вкладу товарища, указанному в договоре простого товарищества.</w:t>
            </w:r>
          </w:p>
          <w:p w:rsidR="00C82ED1" w:rsidRPr="00BF145C" w:rsidRDefault="00C82ED1" w:rsidP="00C82ED1">
            <w:pPr>
              <w:pStyle w:val="a9"/>
              <w:tabs>
                <w:tab w:val="left" w:pos="0"/>
              </w:tabs>
              <w:rPr>
                <w:i/>
                <w:sz w:val="28"/>
                <w:szCs w:val="28"/>
              </w:rPr>
            </w:pPr>
            <w:r w:rsidRPr="00BF145C">
              <w:rPr>
                <w:sz w:val="28"/>
                <w:szCs w:val="28"/>
              </w:rPr>
              <w:t>1.9.</w:t>
            </w:r>
            <w:r w:rsidR="007E4D82" w:rsidRPr="00BF145C">
              <w:rPr>
                <w:sz w:val="28"/>
                <w:szCs w:val="28"/>
              </w:rPr>
              <w:t>1</w:t>
            </w:r>
            <w:r w:rsidRPr="00BF145C">
              <w:rPr>
                <w:sz w:val="28"/>
                <w:szCs w:val="28"/>
              </w:rPr>
              <w:t xml:space="preserve">. Участник должен иметь </w:t>
            </w:r>
            <w:r w:rsidRPr="00B5057D">
              <w:rPr>
                <w:sz w:val="28"/>
                <w:szCs w:val="28"/>
              </w:rPr>
              <w:t>опыт по фактически оказан</w:t>
            </w:r>
            <w:r w:rsidR="00B5057D" w:rsidRPr="00B5057D">
              <w:rPr>
                <w:sz w:val="28"/>
                <w:szCs w:val="28"/>
              </w:rPr>
              <w:t>ному комплексу</w:t>
            </w:r>
            <w:r w:rsidRPr="00B5057D">
              <w:rPr>
                <w:sz w:val="28"/>
                <w:szCs w:val="28"/>
              </w:rPr>
              <w:t xml:space="preserve"> </w:t>
            </w:r>
            <w:r w:rsidR="007E4D82" w:rsidRPr="00B5057D">
              <w:rPr>
                <w:sz w:val="28"/>
                <w:szCs w:val="28"/>
              </w:rPr>
              <w:t>информационн</w:t>
            </w:r>
            <w:r w:rsidR="00B5057D" w:rsidRPr="00B5057D">
              <w:rPr>
                <w:sz w:val="28"/>
                <w:szCs w:val="28"/>
              </w:rPr>
              <w:t>ых</w:t>
            </w:r>
            <w:r w:rsidR="007E4D82" w:rsidRPr="00B5057D">
              <w:rPr>
                <w:sz w:val="28"/>
                <w:szCs w:val="28"/>
              </w:rPr>
              <w:t xml:space="preserve"> услуг по поддержке абонентов в вопросах эксплуатации оборудования АСУ ППК</w:t>
            </w:r>
            <w:r w:rsidRPr="00B5057D">
              <w:rPr>
                <w:sz w:val="28"/>
                <w:szCs w:val="28"/>
              </w:rPr>
              <w:t>, стоимость кото</w:t>
            </w:r>
            <w:r w:rsidRPr="00BF145C">
              <w:rPr>
                <w:sz w:val="28"/>
                <w:szCs w:val="28"/>
              </w:rPr>
              <w:t xml:space="preserve">рых составляет не менее </w:t>
            </w:r>
            <w:r w:rsidR="007E4D82" w:rsidRPr="00B5057D">
              <w:rPr>
                <w:sz w:val="28"/>
                <w:szCs w:val="28"/>
              </w:rPr>
              <w:t>20</w:t>
            </w:r>
            <w:r w:rsidRPr="00B5057D">
              <w:rPr>
                <w:sz w:val="28"/>
                <w:szCs w:val="28"/>
              </w:rPr>
              <w:t>% (</w:t>
            </w:r>
            <w:r w:rsidR="007E4D82" w:rsidRPr="00B5057D">
              <w:rPr>
                <w:sz w:val="28"/>
                <w:szCs w:val="28"/>
              </w:rPr>
              <w:t>двадцати</w:t>
            </w:r>
            <w:r w:rsidRPr="00B5057D">
              <w:rPr>
                <w:sz w:val="28"/>
                <w:szCs w:val="28"/>
              </w:rPr>
              <w:t xml:space="preserve"> процентов</w:t>
            </w:r>
            <w:r w:rsidRPr="00BF145C">
              <w:rPr>
                <w:sz w:val="28"/>
                <w:szCs w:val="28"/>
              </w:rPr>
              <w:t>) начальной (максимальной) цены договора (цены лота)</w:t>
            </w:r>
            <w:r w:rsidRPr="00BF145C">
              <w:rPr>
                <w:rFonts w:eastAsia="Calibri"/>
                <w:sz w:val="28"/>
                <w:szCs w:val="28"/>
                <w:lang w:eastAsia="en-US"/>
              </w:rPr>
              <w:t xml:space="preserve"> </w:t>
            </w:r>
            <w:r w:rsidRPr="00BF145C">
              <w:rPr>
                <w:sz w:val="28"/>
                <w:szCs w:val="28"/>
              </w:rPr>
              <w:t>без учета НДС, установленной в приложении № 2 конкурсной  документации</w:t>
            </w:r>
            <w:r w:rsidR="007E4D82" w:rsidRPr="00BF145C">
              <w:rPr>
                <w:sz w:val="28"/>
                <w:szCs w:val="28"/>
              </w:rPr>
              <w:t>.</w:t>
            </w:r>
            <w:r w:rsidRPr="00BF145C">
              <w:rPr>
                <w:i/>
                <w:sz w:val="28"/>
                <w:szCs w:val="28"/>
              </w:rPr>
              <w:t xml:space="preserve"> </w:t>
            </w:r>
            <w:r w:rsidRPr="00BF145C">
              <w:rPr>
                <w:sz w:val="28"/>
                <w:szCs w:val="28"/>
              </w:rPr>
              <w:t xml:space="preserve">При этом учитывается стоимость всех оказанных участником закупки (с учетом правопреемственности) </w:t>
            </w:r>
            <w:r w:rsidR="007E4D82" w:rsidRPr="00BF145C">
              <w:rPr>
                <w:sz w:val="28"/>
                <w:szCs w:val="28"/>
              </w:rPr>
              <w:t xml:space="preserve">информационных </w:t>
            </w:r>
            <w:r w:rsidRPr="00BF145C">
              <w:rPr>
                <w:sz w:val="28"/>
                <w:szCs w:val="28"/>
              </w:rPr>
              <w:lastRenderedPageBreak/>
              <w:t xml:space="preserve">услуг (по выбору участника закупки) по </w:t>
            </w:r>
            <w:r w:rsidR="007E4D82" w:rsidRPr="00BF145C">
              <w:rPr>
                <w:sz w:val="28"/>
                <w:szCs w:val="28"/>
              </w:rPr>
              <w:t>поддержке абонентов в вопросах эксплуатации оборудования АСУ ППК</w:t>
            </w:r>
            <w:r w:rsidRPr="00BF145C">
              <w:rPr>
                <w:i/>
                <w:sz w:val="28"/>
                <w:szCs w:val="28"/>
              </w:rPr>
              <w:t xml:space="preserve">. </w:t>
            </w:r>
            <w:r w:rsidRPr="00BF145C">
              <w:rPr>
                <w:sz w:val="28"/>
                <w:szCs w:val="28"/>
              </w:rPr>
              <w:t xml:space="preserve">В подтверждение опыта </w:t>
            </w:r>
            <w:r w:rsidRPr="00BF145C">
              <w:rPr>
                <w:i/>
                <w:sz w:val="28"/>
                <w:szCs w:val="28"/>
              </w:rPr>
              <w:t>оказания услуг</w:t>
            </w:r>
            <w:r w:rsidRPr="00BF145C">
              <w:rPr>
                <w:sz w:val="28"/>
                <w:szCs w:val="28"/>
              </w:rPr>
              <w:t xml:space="preserve"> участник в составе заявки представляет:</w:t>
            </w:r>
          </w:p>
          <w:p w:rsidR="00C82ED1" w:rsidRPr="00BF145C" w:rsidRDefault="00C82ED1" w:rsidP="00C82ED1">
            <w:pPr>
              <w:pStyle w:val="a9"/>
              <w:suppressAutoHyphens/>
              <w:rPr>
                <w:sz w:val="28"/>
                <w:szCs w:val="28"/>
              </w:rPr>
            </w:pPr>
            <w:r w:rsidRPr="00BF145C">
              <w:rPr>
                <w:sz w:val="28"/>
                <w:szCs w:val="28"/>
              </w:rPr>
              <w:t xml:space="preserve">- документ по форме </w:t>
            </w:r>
            <w:r w:rsidR="00105C78" w:rsidRPr="00BF145C">
              <w:rPr>
                <w:sz w:val="28"/>
                <w:szCs w:val="28"/>
              </w:rPr>
              <w:t xml:space="preserve">6.6 </w:t>
            </w:r>
            <w:r w:rsidRPr="00BF145C">
              <w:rPr>
                <w:sz w:val="28"/>
                <w:szCs w:val="28"/>
              </w:rPr>
              <w:t>приложения №</w:t>
            </w:r>
            <w:r w:rsidR="00105C78" w:rsidRPr="00BF145C">
              <w:rPr>
                <w:sz w:val="28"/>
                <w:szCs w:val="28"/>
              </w:rPr>
              <w:t xml:space="preserve"> 6</w:t>
            </w:r>
            <w:r w:rsidRPr="00BF145C">
              <w:rPr>
                <w:sz w:val="28"/>
                <w:szCs w:val="28"/>
              </w:rPr>
              <w:t xml:space="preserve"> конкурсной документации о наличии требуемого опыта;</w:t>
            </w:r>
          </w:p>
          <w:p w:rsidR="00C82ED1" w:rsidRPr="00BF145C" w:rsidRDefault="00C82ED1" w:rsidP="00C82ED1">
            <w:pPr>
              <w:pStyle w:val="a9"/>
              <w:suppressAutoHyphens/>
              <w:rPr>
                <w:sz w:val="28"/>
                <w:szCs w:val="28"/>
              </w:rPr>
            </w:pPr>
            <w:r w:rsidRPr="00BF145C">
              <w:rPr>
                <w:sz w:val="28"/>
                <w:szCs w:val="28"/>
              </w:rPr>
              <w:t>и</w:t>
            </w:r>
          </w:p>
          <w:p w:rsidR="00C82ED1" w:rsidRPr="00BF145C" w:rsidRDefault="00C82ED1" w:rsidP="00C82ED1">
            <w:pPr>
              <w:pStyle w:val="a9"/>
              <w:suppressAutoHyphens/>
              <w:rPr>
                <w:sz w:val="28"/>
                <w:szCs w:val="28"/>
              </w:rPr>
            </w:pPr>
            <w:r w:rsidRPr="00BF145C">
              <w:rPr>
                <w:sz w:val="28"/>
                <w:szCs w:val="28"/>
              </w:rPr>
              <w:t xml:space="preserve">- акты </w:t>
            </w:r>
            <w:r w:rsidR="007E4D82" w:rsidRPr="00BF145C">
              <w:rPr>
                <w:sz w:val="28"/>
                <w:szCs w:val="28"/>
              </w:rPr>
              <w:t xml:space="preserve">об </w:t>
            </w:r>
            <w:r w:rsidRPr="00BF145C">
              <w:rPr>
                <w:sz w:val="28"/>
                <w:szCs w:val="28"/>
              </w:rPr>
              <w:t xml:space="preserve"> оказании услуг;</w:t>
            </w:r>
          </w:p>
          <w:p w:rsidR="00C82ED1" w:rsidRPr="00BF145C" w:rsidRDefault="00C82ED1" w:rsidP="00C82ED1">
            <w:pPr>
              <w:pStyle w:val="a9"/>
              <w:suppressAutoHyphens/>
              <w:rPr>
                <w:sz w:val="28"/>
                <w:szCs w:val="28"/>
              </w:rPr>
            </w:pPr>
            <w:r w:rsidRPr="00BF145C">
              <w:rPr>
                <w:sz w:val="28"/>
                <w:szCs w:val="28"/>
              </w:rPr>
              <w:t>и</w:t>
            </w:r>
          </w:p>
          <w:p w:rsidR="00C82ED1" w:rsidRPr="00BF145C" w:rsidRDefault="00C82ED1" w:rsidP="00C82ED1">
            <w:pPr>
              <w:pStyle w:val="a9"/>
              <w:suppressAutoHyphens/>
              <w:rPr>
                <w:sz w:val="28"/>
                <w:szCs w:val="28"/>
              </w:rPr>
            </w:pPr>
            <w:r w:rsidRPr="00BF145C">
              <w:rPr>
                <w:sz w:val="28"/>
                <w:szCs w:val="28"/>
              </w:rPr>
              <w:t>- договоры на оказания услуг (представляются все листы договоров со всеми приложениями);</w:t>
            </w:r>
          </w:p>
          <w:p w:rsidR="00C82ED1" w:rsidRPr="00BF145C" w:rsidRDefault="00C82ED1" w:rsidP="00C82ED1">
            <w:pPr>
              <w:pStyle w:val="a9"/>
              <w:suppressAutoHyphens/>
              <w:rPr>
                <w:sz w:val="28"/>
                <w:szCs w:val="28"/>
              </w:rPr>
            </w:pPr>
            <w:r w:rsidRPr="00BF145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BF145C">
              <w:rPr>
                <w:rFonts w:eastAsia="Calibri"/>
                <w:sz w:val="28"/>
                <w:szCs w:val="28"/>
                <w:lang w:eastAsia="en-US"/>
              </w:rPr>
              <w:t xml:space="preserve"> </w:t>
            </w:r>
          </w:p>
          <w:p w:rsidR="00C82ED1" w:rsidRPr="00BF145C" w:rsidRDefault="00C82ED1" w:rsidP="00C82ED1">
            <w:pPr>
              <w:pStyle w:val="a9"/>
              <w:suppressAutoHyphens/>
              <w:rPr>
                <w:sz w:val="28"/>
                <w:szCs w:val="28"/>
              </w:rPr>
            </w:pPr>
          </w:p>
          <w:p w:rsidR="00C82ED1" w:rsidRPr="00BF145C" w:rsidRDefault="00C82ED1" w:rsidP="00C82ED1">
            <w:pPr>
              <w:pStyle w:val="a9"/>
              <w:tabs>
                <w:tab w:val="left" w:pos="0"/>
              </w:tabs>
              <w:rPr>
                <w:sz w:val="28"/>
                <w:szCs w:val="28"/>
              </w:rPr>
            </w:pPr>
            <w:r w:rsidRPr="00BF145C">
              <w:rPr>
                <w:sz w:val="28"/>
                <w:szCs w:val="28"/>
              </w:rPr>
              <w:t>Документы, перечисленные в пункт</w:t>
            </w:r>
            <w:r w:rsidR="007E4D82" w:rsidRPr="00BF145C">
              <w:rPr>
                <w:sz w:val="28"/>
                <w:szCs w:val="28"/>
              </w:rPr>
              <w:t>е</w:t>
            </w:r>
            <w:r w:rsidRPr="00BF145C">
              <w:rPr>
                <w:sz w:val="28"/>
                <w:szCs w:val="28"/>
              </w:rPr>
              <w:t xml:space="preserve"> 1.9.</w:t>
            </w:r>
            <w:r w:rsidR="007E4D82" w:rsidRPr="00BF145C">
              <w:rPr>
                <w:sz w:val="28"/>
                <w:szCs w:val="28"/>
              </w:rPr>
              <w:t>1</w:t>
            </w:r>
            <w:r w:rsidRPr="00BF145C">
              <w:rPr>
                <w:sz w:val="28"/>
                <w:szCs w:val="28"/>
              </w:rPr>
              <w:t xml:space="preserve"> конкурсной документации, представляются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BF145C">
              <w:rPr>
                <w:rFonts w:eastAsia="Times New Roman"/>
                <w:i/>
                <w:sz w:val="28"/>
                <w:szCs w:val="28"/>
              </w:rPr>
              <w:t xml:space="preserve"> </w:t>
            </w:r>
          </w:p>
          <w:p w:rsidR="00C82ED1" w:rsidRPr="00BF145C" w:rsidRDefault="00C82ED1" w:rsidP="00C82ED1">
            <w:pPr>
              <w:pStyle w:val="a9"/>
              <w:suppressAutoHyphens/>
              <w:rPr>
                <w:sz w:val="28"/>
                <w:szCs w:val="28"/>
              </w:rPr>
            </w:pPr>
          </w:p>
          <w:p w:rsidR="00C82ED1" w:rsidRPr="00BF145C" w:rsidRDefault="00F96C83" w:rsidP="00F96C83">
            <w:pPr>
              <w:pStyle w:val="a9"/>
              <w:suppressAutoHyphens/>
              <w:rPr>
                <w:sz w:val="28"/>
                <w:szCs w:val="28"/>
              </w:rPr>
            </w:pPr>
            <w:r w:rsidRPr="00BF145C">
              <w:rPr>
                <w:sz w:val="28"/>
                <w:szCs w:val="28"/>
              </w:rPr>
              <w:t xml:space="preserve"> </w:t>
            </w:r>
          </w:p>
        </w:tc>
      </w:tr>
      <w:tr w:rsidR="00C82ED1" w:rsidRPr="00BF145C" w:rsidTr="00C82ED1">
        <w:trPr>
          <w:trHeight w:val="877"/>
        </w:trPr>
        <w:tc>
          <w:tcPr>
            <w:tcW w:w="0" w:type="auto"/>
          </w:tcPr>
          <w:p w:rsidR="00C82ED1" w:rsidRPr="00BF145C" w:rsidRDefault="00C82ED1" w:rsidP="00C82ED1">
            <w:pPr>
              <w:spacing w:line="360" w:lineRule="exact"/>
              <w:rPr>
                <w:sz w:val="28"/>
                <w:szCs w:val="28"/>
              </w:rPr>
            </w:pPr>
            <w:r w:rsidRPr="00BF145C">
              <w:rPr>
                <w:sz w:val="28"/>
                <w:szCs w:val="28"/>
              </w:rPr>
              <w:lastRenderedPageBreak/>
              <w:t xml:space="preserve">1.10 </w:t>
            </w:r>
          </w:p>
        </w:tc>
        <w:tc>
          <w:tcPr>
            <w:tcW w:w="4601" w:type="dxa"/>
          </w:tcPr>
          <w:p w:rsidR="00C82ED1" w:rsidRPr="00BF145C" w:rsidRDefault="00C82ED1" w:rsidP="00C82ED1">
            <w:pPr>
              <w:spacing w:line="360" w:lineRule="exact"/>
              <w:rPr>
                <w:sz w:val="28"/>
                <w:szCs w:val="28"/>
              </w:rPr>
            </w:pPr>
            <w:r w:rsidRPr="00BF145C">
              <w:rPr>
                <w:sz w:val="28"/>
                <w:szCs w:val="28"/>
              </w:rPr>
              <w:t xml:space="preserve">Критерии и порядок оценки </w:t>
            </w:r>
          </w:p>
        </w:tc>
        <w:tc>
          <w:tcPr>
            <w:tcW w:w="9341" w:type="dxa"/>
          </w:tcPr>
          <w:p w:rsidR="00C82ED1" w:rsidRPr="00BF145C" w:rsidRDefault="00C82ED1" w:rsidP="00C82ED1">
            <w:pPr>
              <w:spacing w:line="360" w:lineRule="exact"/>
              <w:rPr>
                <w:sz w:val="28"/>
                <w:szCs w:val="28"/>
              </w:rPr>
            </w:pPr>
            <w:r w:rsidRPr="00BF145C">
              <w:rPr>
                <w:sz w:val="28"/>
                <w:szCs w:val="28"/>
              </w:rPr>
              <w:t>Критерии и порядок оценки и сопоставления заявок указаны в приложении № 1 конкурсной документации</w:t>
            </w:r>
            <w:r w:rsidR="007B4F12" w:rsidRPr="00BF145C">
              <w:rPr>
                <w:sz w:val="28"/>
                <w:szCs w:val="28"/>
              </w:rPr>
              <w:t>.</w:t>
            </w:r>
          </w:p>
          <w:p w:rsidR="007235EE" w:rsidRPr="00BF145C" w:rsidRDefault="007235EE" w:rsidP="00C82ED1">
            <w:pPr>
              <w:spacing w:line="360" w:lineRule="exact"/>
              <w:rPr>
                <w:sz w:val="28"/>
                <w:szCs w:val="28"/>
              </w:rPr>
            </w:pPr>
          </w:p>
        </w:tc>
      </w:tr>
      <w:tr w:rsidR="00C82ED1" w:rsidRPr="00BF145C" w:rsidTr="00C82ED1">
        <w:tc>
          <w:tcPr>
            <w:tcW w:w="0" w:type="auto"/>
          </w:tcPr>
          <w:p w:rsidR="00C82ED1" w:rsidRPr="00BF145C" w:rsidRDefault="00C82ED1" w:rsidP="00C82ED1">
            <w:pPr>
              <w:spacing w:line="360" w:lineRule="exact"/>
              <w:rPr>
                <w:sz w:val="28"/>
                <w:szCs w:val="28"/>
              </w:rPr>
            </w:pPr>
            <w:r w:rsidRPr="00BF145C">
              <w:rPr>
                <w:sz w:val="28"/>
                <w:szCs w:val="28"/>
              </w:rPr>
              <w:t xml:space="preserve">1.11. </w:t>
            </w:r>
          </w:p>
        </w:tc>
        <w:tc>
          <w:tcPr>
            <w:tcW w:w="4601" w:type="dxa"/>
          </w:tcPr>
          <w:p w:rsidR="00C82ED1" w:rsidRPr="00BF145C" w:rsidRDefault="00C82ED1" w:rsidP="00C82ED1">
            <w:pPr>
              <w:spacing w:line="360" w:lineRule="exact"/>
              <w:rPr>
                <w:sz w:val="28"/>
                <w:szCs w:val="28"/>
              </w:rPr>
            </w:pPr>
            <w:r w:rsidRPr="00BF145C">
              <w:rPr>
                <w:sz w:val="28"/>
                <w:szCs w:val="28"/>
              </w:rPr>
              <w:t>Техническое задание</w:t>
            </w:r>
          </w:p>
        </w:tc>
        <w:tc>
          <w:tcPr>
            <w:tcW w:w="9341" w:type="dxa"/>
          </w:tcPr>
          <w:p w:rsidR="00C82ED1" w:rsidRPr="00BF145C" w:rsidRDefault="00C82ED1" w:rsidP="007B4F12">
            <w:pPr>
              <w:ind w:firstLine="709"/>
              <w:jc w:val="both"/>
              <w:rPr>
                <w:bCs/>
                <w:sz w:val="28"/>
                <w:szCs w:val="28"/>
              </w:rPr>
            </w:pPr>
            <w:r w:rsidRPr="00BF145C">
              <w:rPr>
                <w:sz w:val="28"/>
                <w:szCs w:val="28"/>
              </w:rPr>
              <w:t>Сведения о наименовании закупаемых услуг, их количестве (объеме), ценах за единицу</w:t>
            </w:r>
            <w:r w:rsidR="007B4F12" w:rsidRPr="00BF145C">
              <w:rPr>
                <w:sz w:val="28"/>
                <w:szCs w:val="28"/>
              </w:rPr>
              <w:t xml:space="preserve"> услуги</w:t>
            </w:r>
            <w:r w:rsidRPr="00BF145C">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BF145C">
              <w:rPr>
                <w:bCs/>
                <w:sz w:val="28"/>
                <w:szCs w:val="28"/>
              </w:rPr>
              <w:t xml:space="preserve">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w:t>
            </w:r>
            <w:r w:rsidRPr="00BF145C">
              <w:rPr>
                <w:bCs/>
                <w:sz w:val="28"/>
                <w:szCs w:val="28"/>
              </w:rPr>
              <w:lastRenderedPageBreak/>
              <w:t xml:space="preserve">потребностям заказчика, место, условия и сроки оказания услуг, форма, сроки и порядок оплаты изложены в техническом задании, являющемся приложением № 2 конкурсной документации. </w:t>
            </w:r>
          </w:p>
          <w:p w:rsidR="007235EE" w:rsidRPr="00BF145C" w:rsidRDefault="007235EE" w:rsidP="007B4F12">
            <w:pPr>
              <w:ind w:firstLine="709"/>
              <w:jc w:val="both"/>
              <w:rPr>
                <w:bCs/>
                <w:sz w:val="28"/>
                <w:szCs w:val="28"/>
              </w:rPr>
            </w:pPr>
          </w:p>
        </w:tc>
      </w:tr>
      <w:tr w:rsidR="00C82ED1" w:rsidRPr="00BF145C" w:rsidTr="00C82ED1">
        <w:tc>
          <w:tcPr>
            <w:tcW w:w="0" w:type="auto"/>
          </w:tcPr>
          <w:p w:rsidR="00C82ED1" w:rsidRPr="00BF145C" w:rsidRDefault="00C82ED1" w:rsidP="00C82ED1">
            <w:pPr>
              <w:spacing w:line="360" w:lineRule="exact"/>
              <w:rPr>
                <w:sz w:val="28"/>
                <w:szCs w:val="28"/>
              </w:rPr>
            </w:pPr>
            <w:r w:rsidRPr="00BF145C">
              <w:rPr>
                <w:sz w:val="28"/>
                <w:szCs w:val="28"/>
              </w:rPr>
              <w:lastRenderedPageBreak/>
              <w:t>1.12</w:t>
            </w:r>
          </w:p>
        </w:tc>
        <w:tc>
          <w:tcPr>
            <w:tcW w:w="4601" w:type="dxa"/>
          </w:tcPr>
          <w:p w:rsidR="00C82ED1" w:rsidRPr="00BF145C" w:rsidRDefault="00C82ED1" w:rsidP="009824AE">
            <w:pPr>
              <w:spacing w:line="360" w:lineRule="exact"/>
              <w:rPr>
                <w:sz w:val="28"/>
                <w:szCs w:val="28"/>
              </w:rPr>
            </w:pPr>
            <w:r w:rsidRPr="00BF145C">
              <w:rPr>
                <w:sz w:val="28"/>
                <w:szCs w:val="28"/>
              </w:rPr>
              <w:t>Изменение количества предусмотренных договором объема услуг при изменении потребности</w:t>
            </w:r>
          </w:p>
        </w:tc>
        <w:tc>
          <w:tcPr>
            <w:tcW w:w="9341" w:type="dxa"/>
          </w:tcPr>
          <w:p w:rsidR="00C82ED1" w:rsidRPr="00B405B2" w:rsidRDefault="00C82ED1" w:rsidP="00E045DD">
            <w:pPr>
              <w:pStyle w:val="a6"/>
              <w:ind w:left="0"/>
              <w:jc w:val="both"/>
              <w:rPr>
                <w:bCs/>
                <w:sz w:val="28"/>
                <w:szCs w:val="28"/>
              </w:rPr>
            </w:pPr>
            <w:r w:rsidRPr="00BF145C">
              <w:rPr>
                <w:bCs/>
                <w:sz w:val="28"/>
                <w:szCs w:val="28"/>
              </w:rPr>
              <w:t xml:space="preserve">Изменение количества </w:t>
            </w:r>
            <w:r w:rsidRPr="00B405B2">
              <w:rPr>
                <w:bCs/>
                <w:sz w:val="28"/>
                <w:szCs w:val="28"/>
              </w:rPr>
              <w:t xml:space="preserve">предусмотренных договором услуг при изменении потребности в услугах на оказание которых заключен договор, допускается в пределах </w:t>
            </w:r>
            <w:r w:rsidR="000E70AB" w:rsidRPr="00B405B2">
              <w:rPr>
                <w:bCs/>
                <w:sz w:val="28"/>
                <w:szCs w:val="28"/>
              </w:rPr>
              <w:t>30%</w:t>
            </w:r>
            <w:r w:rsidRPr="00B405B2">
              <w:rPr>
                <w:bCs/>
                <w:sz w:val="28"/>
                <w:szCs w:val="28"/>
              </w:rPr>
              <w:t xml:space="preserve"> от начальной (максимальной) цены договора (цены лота) без учета НДС</w:t>
            </w:r>
            <w:r w:rsidR="000E70AB" w:rsidRPr="00B405B2">
              <w:rPr>
                <w:bCs/>
                <w:sz w:val="28"/>
                <w:szCs w:val="28"/>
              </w:rPr>
              <w:t>.</w:t>
            </w:r>
            <w:r w:rsidRPr="00B405B2">
              <w:rPr>
                <w:bCs/>
                <w:sz w:val="28"/>
                <w:szCs w:val="28"/>
              </w:rPr>
              <w:t xml:space="preserve"> </w:t>
            </w:r>
          </w:p>
          <w:p w:rsidR="007235EE" w:rsidRPr="00BF145C" w:rsidRDefault="007235EE" w:rsidP="00E045DD">
            <w:pPr>
              <w:pStyle w:val="a6"/>
              <w:ind w:left="0"/>
              <w:jc w:val="both"/>
              <w:rPr>
                <w:bCs/>
                <w:i/>
                <w:sz w:val="28"/>
                <w:szCs w:val="28"/>
              </w:rPr>
            </w:pPr>
          </w:p>
        </w:tc>
      </w:tr>
      <w:tr w:rsidR="00C82ED1" w:rsidRPr="00BF145C" w:rsidTr="00C82ED1">
        <w:tc>
          <w:tcPr>
            <w:tcW w:w="0" w:type="auto"/>
          </w:tcPr>
          <w:p w:rsidR="00C82ED1" w:rsidRPr="00BF145C" w:rsidRDefault="004A1E88" w:rsidP="00C82ED1">
            <w:pPr>
              <w:spacing w:line="360" w:lineRule="exact"/>
              <w:rPr>
                <w:sz w:val="28"/>
                <w:szCs w:val="28"/>
              </w:rPr>
            </w:pPr>
            <w:r w:rsidRPr="00BF145C">
              <w:rPr>
                <w:sz w:val="28"/>
                <w:szCs w:val="28"/>
              </w:rPr>
              <w:t>1.13</w:t>
            </w:r>
          </w:p>
        </w:tc>
        <w:tc>
          <w:tcPr>
            <w:tcW w:w="4601" w:type="dxa"/>
          </w:tcPr>
          <w:p w:rsidR="00C82ED1" w:rsidRPr="00BF145C" w:rsidRDefault="004A1E88" w:rsidP="00C82ED1">
            <w:pPr>
              <w:spacing w:line="360" w:lineRule="exact"/>
              <w:rPr>
                <w:sz w:val="28"/>
                <w:szCs w:val="28"/>
              </w:rPr>
            </w:pPr>
            <w:r w:rsidRPr="00BF145C">
              <w:rPr>
                <w:sz w:val="28"/>
                <w:szCs w:val="28"/>
              </w:rPr>
              <w:t>Выбор победителя</w:t>
            </w:r>
          </w:p>
        </w:tc>
        <w:tc>
          <w:tcPr>
            <w:tcW w:w="9341" w:type="dxa"/>
          </w:tcPr>
          <w:p w:rsidR="00C82ED1" w:rsidRPr="00BF145C" w:rsidRDefault="00ED6A23" w:rsidP="00C82ED1">
            <w:pPr>
              <w:spacing w:line="360" w:lineRule="exact"/>
              <w:rPr>
                <w:sz w:val="28"/>
                <w:szCs w:val="28"/>
              </w:rPr>
            </w:pPr>
            <w:r w:rsidRPr="00BF145C">
              <w:rPr>
                <w:sz w:val="28"/>
                <w:szCs w:val="28"/>
              </w:rPr>
              <w:t>П</w:t>
            </w:r>
            <w:r w:rsidR="004A1E88" w:rsidRPr="00BF145C">
              <w:rPr>
                <w:sz w:val="28"/>
                <w:szCs w:val="28"/>
              </w:rPr>
              <w:t>о итогам конкурентной закуп</w:t>
            </w:r>
            <w:r w:rsidRPr="00BF145C">
              <w:rPr>
                <w:sz w:val="28"/>
                <w:szCs w:val="28"/>
              </w:rPr>
              <w:t>ки определяется один победитель.</w:t>
            </w:r>
          </w:p>
          <w:p w:rsidR="00C82ED1" w:rsidRPr="00BF145C" w:rsidRDefault="004A1E88" w:rsidP="00C82ED1">
            <w:pPr>
              <w:spacing w:line="360" w:lineRule="exact"/>
              <w:rPr>
                <w:sz w:val="28"/>
                <w:szCs w:val="28"/>
              </w:rPr>
            </w:pPr>
            <w:r w:rsidRPr="00BF145C">
              <w:rPr>
                <w:i/>
                <w:sz w:val="28"/>
                <w:szCs w:val="28"/>
              </w:rPr>
              <w:t xml:space="preserve"> </w:t>
            </w:r>
          </w:p>
        </w:tc>
      </w:tr>
      <w:tr w:rsidR="00C82ED1" w:rsidRPr="00BF145C" w:rsidTr="00C82ED1">
        <w:tc>
          <w:tcPr>
            <w:tcW w:w="0" w:type="auto"/>
          </w:tcPr>
          <w:p w:rsidR="00C82ED1" w:rsidRPr="00BF145C" w:rsidRDefault="004A1E88" w:rsidP="00C82ED1">
            <w:pPr>
              <w:spacing w:line="360" w:lineRule="exact"/>
              <w:rPr>
                <w:sz w:val="28"/>
                <w:szCs w:val="28"/>
              </w:rPr>
            </w:pPr>
            <w:r w:rsidRPr="00BF145C">
              <w:rPr>
                <w:sz w:val="28"/>
                <w:szCs w:val="28"/>
              </w:rPr>
              <w:t>1.14</w:t>
            </w:r>
          </w:p>
        </w:tc>
        <w:tc>
          <w:tcPr>
            <w:tcW w:w="4601" w:type="dxa"/>
          </w:tcPr>
          <w:p w:rsidR="00C82ED1" w:rsidRPr="00BF145C" w:rsidRDefault="004A1E88" w:rsidP="00C82ED1">
            <w:pPr>
              <w:spacing w:line="360" w:lineRule="exact"/>
              <w:rPr>
                <w:sz w:val="28"/>
                <w:szCs w:val="28"/>
              </w:rPr>
            </w:pPr>
            <w:r w:rsidRPr="00BF145C">
              <w:rPr>
                <w:sz w:val="28"/>
                <w:szCs w:val="28"/>
              </w:rPr>
              <w:t>Количество договоров и их виды</w:t>
            </w:r>
          </w:p>
        </w:tc>
        <w:tc>
          <w:tcPr>
            <w:tcW w:w="9341" w:type="dxa"/>
          </w:tcPr>
          <w:p w:rsidR="00C82ED1" w:rsidRPr="00BF145C" w:rsidRDefault="00ED6A23" w:rsidP="00C82ED1">
            <w:pPr>
              <w:spacing w:line="360" w:lineRule="exact"/>
              <w:rPr>
                <w:sz w:val="28"/>
                <w:szCs w:val="28"/>
              </w:rPr>
            </w:pPr>
            <w:r w:rsidRPr="00BF145C">
              <w:rPr>
                <w:sz w:val="28"/>
                <w:szCs w:val="28"/>
              </w:rPr>
              <w:t xml:space="preserve">1 (один) договор на </w:t>
            </w:r>
            <w:r w:rsidR="00F44984" w:rsidRPr="00BF145C">
              <w:rPr>
                <w:sz w:val="28"/>
                <w:szCs w:val="28"/>
              </w:rPr>
              <w:t>оказание услуг</w:t>
            </w:r>
            <w:r w:rsidRPr="00BF145C">
              <w:rPr>
                <w:sz w:val="28"/>
                <w:szCs w:val="28"/>
              </w:rPr>
              <w:t>.</w:t>
            </w:r>
          </w:p>
          <w:p w:rsidR="007235EE" w:rsidRPr="00BF145C" w:rsidRDefault="007235EE" w:rsidP="00C82ED1">
            <w:pPr>
              <w:spacing w:line="360" w:lineRule="exact"/>
              <w:rPr>
                <w:i/>
                <w:sz w:val="28"/>
                <w:szCs w:val="28"/>
              </w:rPr>
            </w:pPr>
          </w:p>
        </w:tc>
      </w:tr>
      <w:tr w:rsidR="00C82ED1" w:rsidRPr="00BF145C" w:rsidTr="00C82ED1">
        <w:tc>
          <w:tcPr>
            <w:tcW w:w="0" w:type="auto"/>
          </w:tcPr>
          <w:p w:rsidR="00C82ED1" w:rsidRPr="00BF145C" w:rsidRDefault="004A1E88" w:rsidP="00C82ED1">
            <w:pPr>
              <w:spacing w:line="360" w:lineRule="exact"/>
              <w:rPr>
                <w:sz w:val="28"/>
                <w:szCs w:val="28"/>
              </w:rPr>
            </w:pPr>
            <w:r w:rsidRPr="00BF145C">
              <w:rPr>
                <w:sz w:val="28"/>
                <w:szCs w:val="28"/>
              </w:rPr>
              <w:t>1.15</w:t>
            </w:r>
          </w:p>
        </w:tc>
        <w:tc>
          <w:tcPr>
            <w:tcW w:w="4601" w:type="dxa"/>
          </w:tcPr>
          <w:p w:rsidR="00C82ED1" w:rsidRPr="00BF145C" w:rsidRDefault="004A1E88" w:rsidP="00C82ED1">
            <w:pPr>
              <w:spacing w:line="360" w:lineRule="exact"/>
              <w:rPr>
                <w:color w:val="FF0000"/>
                <w:sz w:val="28"/>
                <w:szCs w:val="28"/>
              </w:rPr>
            </w:pPr>
            <w:r w:rsidRPr="00BF145C">
              <w:rPr>
                <w:sz w:val="28"/>
                <w:szCs w:val="28"/>
              </w:rPr>
              <w:t>Перечень документов, которые предоставляются при заключении договоров</w:t>
            </w:r>
          </w:p>
        </w:tc>
        <w:tc>
          <w:tcPr>
            <w:tcW w:w="9341" w:type="dxa"/>
          </w:tcPr>
          <w:p w:rsidR="00C82ED1" w:rsidRPr="00BF145C" w:rsidRDefault="00E408F6" w:rsidP="00E408F6">
            <w:pPr>
              <w:pStyle w:val="a9"/>
              <w:tabs>
                <w:tab w:val="left" w:pos="1080"/>
              </w:tabs>
              <w:ind w:firstLine="0"/>
              <w:rPr>
                <w:i/>
                <w:color w:val="FF0000"/>
                <w:sz w:val="28"/>
                <w:szCs w:val="28"/>
              </w:rPr>
            </w:pPr>
            <w:r w:rsidRPr="00BF145C">
              <w:rPr>
                <w:bCs/>
                <w:sz w:val="28"/>
                <w:szCs w:val="28"/>
              </w:rPr>
              <w:t>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Акционерным обществом «Свердловская пригородная компания", подтверждающий право участника на оказание услуг в соответствии с предметом настоящего конкурса.</w:t>
            </w:r>
          </w:p>
        </w:tc>
      </w:tr>
      <w:tr w:rsidR="00C82ED1" w:rsidRPr="00BF145C" w:rsidTr="00C82ED1">
        <w:tc>
          <w:tcPr>
            <w:tcW w:w="0" w:type="auto"/>
          </w:tcPr>
          <w:p w:rsidR="00C82ED1" w:rsidRPr="00BF145C" w:rsidRDefault="004A1E88" w:rsidP="00C82ED1">
            <w:pPr>
              <w:spacing w:line="360" w:lineRule="exact"/>
              <w:rPr>
                <w:sz w:val="28"/>
                <w:szCs w:val="28"/>
              </w:rPr>
            </w:pPr>
            <w:r w:rsidRPr="00BF145C">
              <w:rPr>
                <w:sz w:val="28"/>
                <w:szCs w:val="28"/>
              </w:rPr>
              <w:t>1.16</w:t>
            </w:r>
          </w:p>
        </w:tc>
        <w:tc>
          <w:tcPr>
            <w:tcW w:w="4601" w:type="dxa"/>
          </w:tcPr>
          <w:p w:rsidR="00C82ED1" w:rsidRPr="00BF145C" w:rsidRDefault="004A1E88" w:rsidP="00C82ED1">
            <w:pPr>
              <w:spacing w:line="360" w:lineRule="exact"/>
              <w:rPr>
                <w:sz w:val="28"/>
                <w:szCs w:val="28"/>
              </w:rPr>
            </w:pPr>
            <w:r w:rsidRPr="00BF145C">
              <w:rPr>
                <w:sz w:val="28"/>
                <w:szCs w:val="28"/>
              </w:rPr>
              <w:t>Особые условия заключения и исполнения договора</w:t>
            </w:r>
          </w:p>
        </w:tc>
        <w:tc>
          <w:tcPr>
            <w:tcW w:w="9341" w:type="dxa"/>
          </w:tcPr>
          <w:p w:rsidR="00C82ED1" w:rsidRPr="00BF145C" w:rsidRDefault="00ED6A23" w:rsidP="00C82ED1">
            <w:pPr>
              <w:spacing w:line="360" w:lineRule="exact"/>
              <w:rPr>
                <w:i/>
                <w:sz w:val="28"/>
                <w:szCs w:val="28"/>
              </w:rPr>
            </w:pPr>
            <w:r w:rsidRPr="00BF145C">
              <w:rPr>
                <w:sz w:val="28"/>
                <w:szCs w:val="28"/>
              </w:rPr>
              <w:t>Не требуется.</w:t>
            </w:r>
          </w:p>
        </w:tc>
      </w:tr>
      <w:tr w:rsidR="006406F4" w:rsidRPr="00BF145C" w:rsidTr="00C82ED1">
        <w:tc>
          <w:tcPr>
            <w:tcW w:w="0" w:type="auto"/>
          </w:tcPr>
          <w:p w:rsidR="006406F4" w:rsidRPr="00BF145C" w:rsidRDefault="004A1E88" w:rsidP="00C82ED1">
            <w:pPr>
              <w:spacing w:line="360" w:lineRule="exact"/>
              <w:rPr>
                <w:sz w:val="28"/>
                <w:szCs w:val="28"/>
              </w:rPr>
            </w:pPr>
            <w:r w:rsidRPr="00BF145C">
              <w:rPr>
                <w:sz w:val="28"/>
                <w:szCs w:val="28"/>
              </w:rPr>
              <w:t>1.16</w:t>
            </w:r>
          </w:p>
        </w:tc>
        <w:tc>
          <w:tcPr>
            <w:tcW w:w="4601" w:type="dxa"/>
          </w:tcPr>
          <w:p w:rsidR="006406F4" w:rsidRPr="00BF145C" w:rsidRDefault="004A1E88" w:rsidP="00C82ED1">
            <w:pPr>
              <w:spacing w:line="360" w:lineRule="exact"/>
              <w:rPr>
                <w:sz w:val="28"/>
                <w:szCs w:val="28"/>
              </w:rPr>
            </w:pPr>
            <w:r w:rsidRPr="00BF145C">
              <w:rPr>
                <w:sz w:val="28"/>
                <w:szCs w:val="28"/>
              </w:rPr>
              <w:t>Перечень условий договора, которые могут быть изменены в целях повышения предпочтительности предложений участников</w:t>
            </w:r>
          </w:p>
        </w:tc>
        <w:tc>
          <w:tcPr>
            <w:tcW w:w="9341" w:type="dxa"/>
          </w:tcPr>
          <w:p w:rsidR="004F76E2" w:rsidRPr="00B5057D" w:rsidRDefault="004A1E88" w:rsidP="00C00192">
            <w:pPr>
              <w:jc w:val="both"/>
              <w:rPr>
                <w:iCs/>
                <w:sz w:val="28"/>
                <w:szCs w:val="28"/>
              </w:rPr>
            </w:pPr>
            <w:r w:rsidRPr="00BF145C">
              <w:rPr>
                <w:i/>
                <w:iCs/>
                <w:sz w:val="28"/>
                <w:szCs w:val="28"/>
              </w:rPr>
              <w:t xml:space="preserve"> </w:t>
            </w:r>
            <w:r w:rsidR="004F76E2" w:rsidRPr="00B5057D">
              <w:rPr>
                <w:iCs/>
                <w:sz w:val="28"/>
                <w:szCs w:val="28"/>
              </w:rPr>
              <w:t>С</w:t>
            </w:r>
            <w:r w:rsidRPr="00B5057D">
              <w:rPr>
                <w:iCs/>
                <w:sz w:val="28"/>
                <w:szCs w:val="28"/>
              </w:rPr>
              <w:t xml:space="preserve">нижение цены. </w:t>
            </w:r>
          </w:p>
          <w:p w:rsidR="006406F4" w:rsidRPr="00BF145C" w:rsidRDefault="004A1E88" w:rsidP="00C00192">
            <w:pPr>
              <w:jc w:val="both"/>
              <w:rPr>
                <w:bCs/>
                <w:i/>
                <w:sz w:val="28"/>
                <w:szCs w:val="28"/>
              </w:rPr>
            </w:pPr>
            <w:r w:rsidRPr="00B5057D">
              <w:rPr>
                <w:bCs/>
                <w:sz w:val="28"/>
                <w:szCs w:val="28"/>
              </w:rPr>
              <w:t>Указанн</w:t>
            </w:r>
            <w:r w:rsidR="004F76E2" w:rsidRPr="00B5057D">
              <w:rPr>
                <w:bCs/>
                <w:sz w:val="28"/>
                <w:szCs w:val="28"/>
              </w:rPr>
              <w:t>ое</w:t>
            </w:r>
            <w:r w:rsidRPr="00B5057D">
              <w:rPr>
                <w:bCs/>
                <w:sz w:val="28"/>
                <w:szCs w:val="28"/>
              </w:rPr>
              <w:t xml:space="preserve"> услови</w:t>
            </w:r>
            <w:r w:rsidR="004F76E2" w:rsidRPr="00B5057D">
              <w:rPr>
                <w:bCs/>
                <w:sz w:val="28"/>
                <w:szCs w:val="28"/>
              </w:rPr>
              <w:t>е</w:t>
            </w:r>
            <w:r w:rsidRPr="00B5057D">
              <w:rPr>
                <w:bCs/>
                <w:sz w:val="28"/>
                <w:szCs w:val="28"/>
              </w:rPr>
              <w:t xml:space="preserve"> должн</w:t>
            </w:r>
            <w:r w:rsidR="004F76E2" w:rsidRPr="00B5057D">
              <w:rPr>
                <w:bCs/>
                <w:sz w:val="28"/>
                <w:szCs w:val="28"/>
              </w:rPr>
              <w:t>о</w:t>
            </w:r>
            <w:r w:rsidRPr="00B5057D">
              <w:rPr>
                <w:bCs/>
                <w:sz w:val="28"/>
                <w:szCs w:val="28"/>
              </w:rPr>
              <w:t xml:space="preserve"> быть отражен</w:t>
            </w:r>
            <w:r w:rsidR="004F76E2" w:rsidRPr="00B5057D">
              <w:rPr>
                <w:bCs/>
                <w:sz w:val="28"/>
                <w:szCs w:val="28"/>
              </w:rPr>
              <w:t>о</w:t>
            </w:r>
            <w:r w:rsidRPr="00B5057D">
              <w:rPr>
                <w:bCs/>
                <w:sz w:val="28"/>
                <w:szCs w:val="28"/>
              </w:rPr>
              <w:t xml:space="preserve"> в техническом предложении по форме приложения № 3 конкурсной документации.</w:t>
            </w:r>
          </w:p>
        </w:tc>
      </w:tr>
    </w:tbl>
    <w:p w:rsidR="00C82ED1" w:rsidRPr="00BF145C" w:rsidRDefault="00C82ED1" w:rsidP="00C82ED1">
      <w:pPr>
        <w:pStyle w:val="2"/>
        <w:spacing w:before="0" w:after="0"/>
        <w:ind w:left="709"/>
        <w:jc w:val="both"/>
        <w:rPr>
          <w:rFonts w:ascii="Times New Roman" w:hAnsi="Times New Roman"/>
          <w:i w:val="0"/>
        </w:rPr>
      </w:pPr>
    </w:p>
    <w:p w:rsidR="00C82ED1" w:rsidRPr="00BF145C" w:rsidRDefault="00C82ED1" w:rsidP="00CD7B8B">
      <w:pPr>
        <w:pStyle w:val="2"/>
        <w:numPr>
          <w:ilvl w:val="0"/>
          <w:numId w:val="3"/>
        </w:numPr>
        <w:spacing w:before="0" w:after="0"/>
        <w:ind w:left="0" w:firstLine="709"/>
        <w:jc w:val="both"/>
        <w:rPr>
          <w:rFonts w:ascii="Times New Roman" w:hAnsi="Times New Roman"/>
          <w:i w:val="0"/>
        </w:rPr>
        <w:sectPr w:rsidR="00C82ED1" w:rsidRPr="00BF145C" w:rsidSect="00C51042">
          <w:pgSz w:w="16838" w:h="11906" w:orient="landscape" w:code="9"/>
          <w:pgMar w:top="924" w:right="992" w:bottom="1134" w:left="1134" w:header="794" w:footer="794" w:gutter="0"/>
          <w:cols w:space="708"/>
          <w:titlePg/>
          <w:docGrid w:linePitch="360"/>
        </w:sectPr>
      </w:pPr>
    </w:p>
    <w:p w:rsidR="00C82ED1" w:rsidRPr="00BF145C" w:rsidRDefault="004A1E88" w:rsidP="00C82ED1">
      <w:pPr>
        <w:pStyle w:val="2"/>
        <w:spacing w:before="0" w:after="0"/>
        <w:ind w:left="709"/>
        <w:jc w:val="both"/>
        <w:rPr>
          <w:rFonts w:ascii="Times New Roman" w:hAnsi="Times New Roman"/>
          <w:i w:val="0"/>
        </w:rPr>
      </w:pPr>
      <w:r w:rsidRPr="00BF14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960"/>
        <w:gridCol w:w="10107"/>
      </w:tblGrid>
      <w:tr w:rsidR="00C82ED1" w:rsidRPr="00BF145C" w:rsidTr="00C82ED1">
        <w:tc>
          <w:tcPr>
            <w:tcW w:w="817" w:type="dxa"/>
          </w:tcPr>
          <w:p w:rsidR="00C82ED1" w:rsidRPr="00BF145C" w:rsidRDefault="004A1E88" w:rsidP="00C82ED1">
            <w:pPr>
              <w:rPr>
                <w:sz w:val="28"/>
              </w:rPr>
            </w:pPr>
            <w:r w:rsidRPr="00BF145C">
              <w:rPr>
                <w:sz w:val="28"/>
              </w:rPr>
              <w:t>№п/п</w:t>
            </w:r>
          </w:p>
        </w:tc>
        <w:tc>
          <w:tcPr>
            <w:tcW w:w="3969" w:type="dxa"/>
          </w:tcPr>
          <w:p w:rsidR="00C82ED1" w:rsidRPr="00BF145C" w:rsidRDefault="004A1E88" w:rsidP="00C82ED1">
            <w:pPr>
              <w:rPr>
                <w:sz w:val="28"/>
              </w:rPr>
            </w:pPr>
            <w:r w:rsidRPr="00BF145C">
              <w:rPr>
                <w:sz w:val="28"/>
              </w:rPr>
              <w:t>Параметры закупки</w:t>
            </w:r>
          </w:p>
        </w:tc>
        <w:tc>
          <w:tcPr>
            <w:tcW w:w="10142" w:type="dxa"/>
          </w:tcPr>
          <w:p w:rsidR="00C82ED1" w:rsidRPr="00BF145C" w:rsidRDefault="004A1E88" w:rsidP="00C82ED1">
            <w:pPr>
              <w:rPr>
                <w:sz w:val="28"/>
              </w:rPr>
            </w:pPr>
            <w:r w:rsidRPr="00BF145C">
              <w:rPr>
                <w:sz w:val="28"/>
              </w:rPr>
              <w:t>Сведения о закупке</w:t>
            </w:r>
          </w:p>
        </w:tc>
      </w:tr>
      <w:tr w:rsidR="00C82ED1" w:rsidRPr="00BF145C" w:rsidTr="00C82ED1">
        <w:tc>
          <w:tcPr>
            <w:tcW w:w="817" w:type="dxa"/>
          </w:tcPr>
          <w:p w:rsidR="00C82ED1" w:rsidRPr="00BF145C" w:rsidRDefault="004A1E88" w:rsidP="00C82ED1">
            <w:r w:rsidRPr="00BF145C">
              <w:t>2.1</w:t>
            </w:r>
          </w:p>
        </w:tc>
        <w:tc>
          <w:tcPr>
            <w:tcW w:w="3969" w:type="dxa"/>
          </w:tcPr>
          <w:p w:rsidR="00C82ED1" w:rsidRPr="00BF145C" w:rsidRDefault="004A1E88" w:rsidP="00C82ED1">
            <w:pPr>
              <w:rPr>
                <w:sz w:val="28"/>
                <w:szCs w:val="28"/>
              </w:rPr>
            </w:pPr>
            <w:r w:rsidRPr="00BF145C">
              <w:rPr>
                <w:sz w:val="28"/>
                <w:szCs w:val="28"/>
              </w:rPr>
              <w:t>Сведения о заказчике</w:t>
            </w:r>
          </w:p>
        </w:tc>
        <w:tc>
          <w:tcPr>
            <w:tcW w:w="10142" w:type="dxa"/>
          </w:tcPr>
          <w:p w:rsidR="005526FC" w:rsidRPr="00BF145C" w:rsidRDefault="005526FC" w:rsidP="005526FC">
            <w:pPr>
              <w:jc w:val="both"/>
              <w:rPr>
                <w:bCs/>
                <w:sz w:val="28"/>
                <w:szCs w:val="28"/>
              </w:rPr>
            </w:pPr>
            <w:r w:rsidRPr="00BF145C">
              <w:rPr>
                <w:b/>
                <w:bCs/>
                <w:sz w:val="28"/>
                <w:szCs w:val="28"/>
              </w:rPr>
              <w:t>Заказчик:</w:t>
            </w:r>
            <w:r w:rsidRPr="00BF145C">
              <w:rPr>
                <w:bCs/>
                <w:sz w:val="28"/>
                <w:szCs w:val="28"/>
              </w:rPr>
              <w:t xml:space="preserve"> Акционерное общество «Пригородная пассажирская компания «Черноземье» (АО «ППК «Черноземье»).</w:t>
            </w:r>
          </w:p>
          <w:p w:rsidR="005526FC" w:rsidRPr="00BF145C" w:rsidRDefault="005526FC" w:rsidP="005526FC">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526FC" w:rsidRPr="00BF145C" w:rsidRDefault="005526FC" w:rsidP="005526FC">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526FC" w:rsidRPr="00BF145C" w:rsidRDefault="005526FC" w:rsidP="005526FC">
            <w:pPr>
              <w:jc w:val="both"/>
              <w:rPr>
                <w:bCs/>
                <w:sz w:val="28"/>
                <w:szCs w:val="28"/>
              </w:rPr>
            </w:pPr>
            <w:r w:rsidRPr="00BF145C">
              <w:rPr>
                <w:b/>
                <w:bCs/>
                <w:sz w:val="28"/>
                <w:szCs w:val="28"/>
              </w:rPr>
              <w:t>Адрес электронной почты:</w:t>
            </w:r>
            <w:r w:rsidRPr="00BF145C">
              <w:rPr>
                <w:bCs/>
                <w:sz w:val="28"/>
                <w:szCs w:val="28"/>
              </w:rPr>
              <w:t xml:space="preserve"> </w:t>
            </w:r>
            <w:hyperlink r:id="rId8"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rsidR="005526FC" w:rsidRPr="00BF145C" w:rsidRDefault="005526FC" w:rsidP="005526FC">
            <w:pPr>
              <w:jc w:val="both"/>
              <w:rPr>
                <w:bCs/>
                <w:i/>
                <w:sz w:val="28"/>
                <w:szCs w:val="28"/>
              </w:rPr>
            </w:pPr>
            <w:r w:rsidRPr="00BF145C">
              <w:rPr>
                <w:b/>
                <w:bCs/>
                <w:sz w:val="28"/>
                <w:szCs w:val="28"/>
              </w:rPr>
              <w:t>Номер телефона:</w:t>
            </w:r>
            <w:r w:rsidRPr="00BF145C">
              <w:rPr>
                <w:bCs/>
                <w:sz w:val="28"/>
                <w:szCs w:val="28"/>
              </w:rPr>
              <w:t xml:space="preserve"> 8 (473) 265-16-40 (доб.607).</w:t>
            </w:r>
          </w:p>
          <w:p w:rsidR="005526FC" w:rsidRPr="00BF145C" w:rsidRDefault="005526FC" w:rsidP="005526FC">
            <w:pPr>
              <w:jc w:val="both"/>
              <w:rPr>
                <w:bCs/>
                <w:sz w:val="28"/>
                <w:szCs w:val="28"/>
              </w:rPr>
            </w:pPr>
            <w:r w:rsidRPr="00BF145C">
              <w:rPr>
                <w:b/>
                <w:bCs/>
                <w:sz w:val="28"/>
                <w:szCs w:val="28"/>
              </w:rPr>
              <w:t>Организатор:</w:t>
            </w:r>
            <w:r w:rsidRPr="00BF145C">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5526FC" w:rsidRPr="00BF145C" w:rsidRDefault="005526FC" w:rsidP="005526FC">
            <w:pPr>
              <w:jc w:val="both"/>
              <w:rPr>
                <w:b/>
                <w:bCs/>
                <w:sz w:val="28"/>
                <w:szCs w:val="28"/>
              </w:rPr>
            </w:pPr>
            <w:r w:rsidRPr="00BF145C">
              <w:rPr>
                <w:b/>
                <w:bCs/>
                <w:sz w:val="28"/>
                <w:szCs w:val="28"/>
              </w:rPr>
              <w:t xml:space="preserve">Контактные данные: </w:t>
            </w:r>
          </w:p>
          <w:p w:rsidR="00B5057D" w:rsidRPr="00724490" w:rsidRDefault="00710DD1" w:rsidP="00B96827">
            <w:pPr>
              <w:ind w:hanging="1"/>
              <w:jc w:val="both"/>
              <w:rPr>
                <w:bCs/>
                <w:color w:val="000000"/>
                <w:sz w:val="28"/>
                <w:szCs w:val="28"/>
              </w:rPr>
            </w:pPr>
            <w:r w:rsidRPr="00BF145C">
              <w:rPr>
                <w:bCs/>
                <w:sz w:val="28"/>
                <w:szCs w:val="28"/>
              </w:rPr>
              <w:t>Контактное лицо:</w:t>
            </w:r>
            <w:r w:rsidRPr="00BF145C">
              <w:rPr>
                <w:bCs/>
                <w:i/>
                <w:sz w:val="28"/>
                <w:szCs w:val="28"/>
              </w:rPr>
              <w:t xml:space="preserve"> </w:t>
            </w:r>
            <w:r w:rsidR="00B5057D" w:rsidRPr="00093805">
              <w:rPr>
                <w:bCs/>
                <w:sz w:val="28"/>
                <w:szCs w:val="28"/>
              </w:rPr>
              <w:t>Главный специалист</w:t>
            </w:r>
            <w:r w:rsidR="00B5057D"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sidR="00B5057D">
              <w:rPr>
                <w:bCs/>
                <w:sz w:val="28"/>
                <w:szCs w:val="28"/>
              </w:rPr>
              <w:t>Чалая Евгения Николаевна.</w:t>
            </w:r>
            <w:r w:rsidR="00B5057D" w:rsidRPr="00724490">
              <w:rPr>
                <w:sz w:val="28"/>
                <w:szCs w:val="28"/>
              </w:rPr>
              <w:t xml:space="preserve"> </w:t>
            </w:r>
          </w:p>
          <w:p w:rsidR="00B5057D" w:rsidRPr="00724490" w:rsidRDefault="00B5057D" w:rsidP="00B5057D">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710DD1" w:rsidRPr="00BF145C" w:rsidRDefault="00710DD1" w:rsidP="00B96827">
            <w:pPr>
              <w:ind w:hanging="1"/>
              <w:jc w:val="both"/>
              <w:rPr>
                <w:bCs/>
                <w:sz w:val="28"/>
                <w:szCs w:val="28"/>
              </w:rPr>
            </w:pPr>
            <w:r w:rsidRPr="00BF145C">
              <w:rPr>
                <w:bCs/>
                <w:sz w:val="28"/>
                <w:szCs w:val="28"/>
              </w:rPr>
              <w:t>Номер телефона:8(473)265-27-93, 8(473)265-26-62, 265-25-94, 265-34-74.</w:t>
            </w:r>
          </w:p>
          <w:p w:rsidR="00710DD1" w:rsidRPr="00BF145C" w:rsidRDefault="00710DD1" w:rsidP="00B96827">
            <w:pPr>
              <w:ind w:hanging="1"/>
              <w:jc w:val="both"/>
              <w:rPr>
                <w:bCs/>
                <w:sz w:val="28"/>
                <w:szCs w:val="28"/>
              </w:rPr>
            </w:pPr>
            <w:r w:rsidRPr="00BF145C">
              <w:rPr>
                <w:bCs/>
                <w:sz w:val="28"/>
                <w:szCs w:val="28"/>
              </w:rPr>
              <w:t>Номер факса: 8(473)265-36-15.</w:t>
            </w:r>
          </w:p>
          <w:p w:rsidR="00C82ED1" w:rsidRPr="00BF145C" w:rsidRDefault="00C82ED1" w:rsidP="00714566">
            <w:pPr>
              <w:jc w:val="both"/>
              <w:rPr>
                <w:bCs/>
                <w:sz w:val="28"/>
                <w:szCs w:val="28"/>
              </w:rPr>
            </w:pPr>
          </w:p>
        </w:tc>
      </w:tr>
      <w:tr w:rsidR="00C82ED1" w:rsidRPr="00BF145C" w:rsidTr="00C82ED1">
        <w:tc>
          <w:tcPr>
            <w:tcW w:w="817" w:type="dxa"/>
          </w:tcPr>
          <w:p w:rsidR="00C82ED1" w:rsidRPr="00BF145C" w:rsidRDefault="004A1E88" w:rsidP="00C82ED1">
            <w:r w:rsidRPr="00BF145C">
              <w:t>2.2</w:t>
            </w:r>
          </w:p>
        </w:tc>
        <w:tc>
          <w:tcPr>
            <w:tcW w:w="3969" w:type="dxa"/>
          </w:tcPr>
          <w:p w:rsidR="00C82ED1" w:rsidRPr="00BF145C" w:rsidRDefault="004A1E88" w:rsidP="00C82ED1">
            <w:r w:rsidRPr="00BF145C">
              <w:rPr>
                <w:sz w:val="28"/>
                <w:szCs w:val="28"/>
              </w:rPr>
              <w:t>Порядок, место, дата начала и окончания срока подачи заявок, вскрытие заявок</w:t>
            </w:r>
          </w:p>
        </w:tc>
        <w:tc>
          <w:tcPr>
            <w:tcW w:w="10142" w:type="dxa"/>
          </w:tcPr>
          <w:p w:rsidR="00C82ED1" w:rsidRPr="00BF145C" w:rsidRDefault="005526FC" w:rsidP="005526FC">
            <w:pPr>
              <w:jc w:val="both"/>
              <w:rPr>
                <w:sz w:val="28"/>
                <w:szCs w:val="28"/>
              </w:rPr>
            </w:pPr>
            <w:r w:rsidRPr="00BF145C">
              <w:rPr>
                <w:bCs/>
                <w:sz w:val="28"/>
                <w:szCs w:val="28"/>
              </w:rPr>
              <w:t>Заявки в электронной форме</w:t>
            </w:r>
            <w:r w:rsidR="004A1E88" w:rsidRPr="00BF145C">
              <w:rPr>
                <w:bCs/>
                <w:sz w:val="28"/>
                <w:szCs w:val="28"/>
              </w:rPr>
              <w:t xml:space="preserve"> подаются в порядке, указанном в пункте 3.23 конкурсной документации, </w:t>
            </w:r>
            <w:r w:rsidRPr="00BF145C">
              <w:rPr>
                <w:bCs/>
                <w:sz w:val="28"/>
                <w:szCs w:val="28"/>
              </w:rPr>
              <w:t>на универсальной электронной торговой площадке (на странице данного открытого конкурса на сайте</w:t>
            </w:r>
            <w:r w:rsidRPr="00BF145C">
              <w:t xml:space="preserve"> </w:t>
            </w:r>
            <w:hyperlink r:id="rId9" w:history="1">
              <w:r w:rsidRPr="00BF145C">
                <w:rPr>
                  <w:bCs/>
                  <w:color w:val="0000FF"/>
                  <w:sz w:val="28"/>
                  <w:szCs w:val="28"/>
                  <w:u w:val="single"/>
                </w:rPr>
                <w:t>https://etp.comita.r</w:t>
              </w:r>
              <w:r w:rsidRPr="00BF145C">
                <w:rPr>
                  <w:bCs/>
                  <w:color w:val="0000FF"/>
                  <w:sz w:val="28"/>
                  <w:szCs w:val="28"/>
                  <w:u w:val="single"/>
                  <w:lang w:val="en-US"/>
                </w:rPr>
                <w:t>u</w:t>
              </w:r>
            </w:hyperlink>
            <w:r w:rsidRPr="00BF145C">
              <w:rPr>
                <w:bCs/>
                <w:sz w:val="28"/>
                <w:szCs w:val="28"/>
              </w:rPr>
              <w:t xml:space="preserve">) </w:t>
            </w:r>
            <w:r w:rsidR="004A1E88" w:rsidRPr="00BF145C">
              <w:rPr>
                <w:bCs/>
                <w:sz w:val="28"/>
                <w:szCs w:val="28"/>
              </w:rPr>
              <w:t>(далее – электронная площадка, ЭТЗП, сайт ЭТЗП).</w:t>
            </w:r>
            <w:r w:rsidR="004A1E88" w:rsidRPr="00BF145C">
              <w:rPr>
                <w:b/>
                <w:bCs/>
                <w:sz w:val="28"/>
                <w:szCs w:val="28"/>
              </w:rPr>
              <w:t xml:space="preserve"> </w:t>
            </w:r>
            <w:r w:rsidR="004A1E88" w:rsidRPr="00BF145C">
              <w:rPr>
                <w:bCs/>
                <w:sz w:val="28"/>
                <w:szCs w:val="28"/>
              </w:rPr>
              <w:t xml:space="preserve"> При подаче </w:t>
            </w:r>
            <w:r w:rsidR="009E291C" w:rsidRPr="00BF145C">
              <w:rPr>
                <w:bCs/>
                <w:sz w:val="28"/>
                <w:szCs w:val="28"/>
              </w:rPr>
              <w:t>заявки</w:t>
            </w:r>
            <w:r w:rsidR="004A1E88" w:rsidRPr="00BF145C">
              <w:rPr>
                <w:bCs/>
                <w:sz w:val="28"/>
                <w:szCs w:val="28"/>
              </w:rPr>
              <w:t xml:space="preserve"> в электронной форме общий объём электронных документов не должен превышать </w:t>
            </w:r>
            <w:r w:rsidRPr="00BF145C">
              <w:rPr>
                <w:sz w:val="28"/>
                <w:szCs w:val="28"/>
              </w:rPr>
              <w:t>2100 Мбайт.</w:t>
            </w:r>
          </w:p>
          <w:p w:rsidR="00C82ED1" w:rsidRPr="00BF145C" w:rsidRDefault="004A1E88" w:rsidP="00B96827">
            <w:pPr>
              <w:ind w:hanging="1"/>
              <w:jc w:val="both"/>
              <w:rPr>
                <w:bCs/>
                <w:i/>
                <w:sz w:val="28"/>
                <w:szCs w:val="28"/>
              </w:rPr>
            </w:pPr>
            <w:r w:rsidRPr="00BF145C">
              <w:rPr>
                <w:bCs/>
                <w:sz w:val="28"/>
                <w:szCs w:val="28"/>
              </w:rPr>
              <w:t>Дата начала подачи заявок – с момента опубликования извещения и конкурсной документации в Единой информационной системе</w:t>
            </w:r>
            <w:r w:rsidR="00866834" w:rsidRPr="00BF145C">
              <w:rPr>
                <w:bCs/>
                <w:sz w:val="28"/>
                <w:szCs w:val="28"/>
              </w:rPr>
              <w:t>,</w:t>
            </w:r>
            <w:r w:rsidRPr="00BF145C">
              <w:rPr>
                <w:bCs/>
                <w:sz w:val="28"/>
                <w:szCs w:val="28"/>
              </w:rPr>
              <w:t xml:space="preserve"> </w:t>
            </w:r>
            <w:r w:rsidR="00866834" w:rsidRPr="00BF145C">
              <w:rPr>
                <w:bCs/>
                <w:sz w:val="28"/>
                <w:szCs w:val="28"/>
              </w:rPr>
              <w:t xml:space="preserve">на сайте www.rzd.ru (раздел </w:t>
            </w:r>
            <w:r w:rsidR="00866834" w:rsidRPr="00BF145C">
              <w:rPr>
                <w:bCs/>
                <w:sz w:val="28"/>
                <w:szCs w:val="28"/>
              </w:rPr>
              <w:lastRenderedPageBreak/>
              <w:t>«Тендеры»)</w:t>
            </w:r>
            <w:r w:rsidR="002E61DD" w:rsidRPr="00BF145C">
              <w:rPr>
                <w:bCs/>
                <w:sz w:val="28"/>
                <w:szCs w:val="28"/>
              </w:rPr>
              <w:t xml:space="preserve">, на сайте ЭТЗП  </w:t>
            </w:r>
            <w:hyperlink r:id="rId10" w:history="1">
              <w:r w:rsidR="002E61DD" w:rsidRPr="00BF145C">
                <w:rPr>
                  <w:bCs/>
                  <w:color w:val="0000FF"/>
                  <w:sz w:val="28"/>
                  <w:szCs w:val="28"/>
                  <w:u w:val="single"/>
                </w:rPr>
                <w:t>https://etp.comita.r</w:t>
              </w:r>
              <w:r w:rsidR="002E61DD" w:rsidRPr="00BF145C">
                <w:rPr>
                  <w:bCs/>
                  <w:color w:val="0000FF"/>
                  <w:sz w:val="28"/>
                  <w:szCs w:val="28"/>
                  <w:u w:val="single"/>
                  <w:lang w:val="en-US"/>
                </w:rPr>
                <w:t>u</w:t>
              </w:r>
            </w:hyperlink>
            <w:r w:rsidR="002E61DD" w:rsidRPr="00BF145C">
              <w:rPr>
                <w:bCs/>
                <w:color w:val="0000FF"/>
                <w:sz w:val="28"/>
                <w:szCs w:val="28"/>
                <w:u w:val="single"/>
              </w:rPr>
              <w:t xml:space="preserve">, </w:t>
            </w:r>
            <w:r w:rsidR="00D30DD4" w:rsidRPr="00BF145C">
              <w:rPr>
                <w:bCs/>
                <w:sz w:val="28"/>
                <w:szCs w:val="28"/>
              </w:rPr>
              <w:t>на официальном сайте Заказчика www.ppkch.ru (раздел «Тендеры») (далее – сайты)</w:t>
            </w:r>
            <w:r w:rsidR="00D30DD4" w:rsidRPr="00BF145C">
              <w:rPr>
                <w:bCs/>
                <w:i/>
                <w:sz w:val="28"/>
                <w:szCs w:val="28"/>
              </w:rPr>
              <w:t xml:space="preserve"> </w:t>
            </w:r>
            <w:r w:rsidR="00D30DD4" w:rsidRPr="00BF145C">
              <w:rPr>
                <w:b/>
                <w:bCs/>
                <w:sz w:val="28"/>
                <w:szCs w:val="28"/>
              </w:rPr>
              <w:t>«</w:t>
            </w:r>
            <w:r w:rsidR="00B405B2">
              <w:rPr>
                <w:b/>
                <w:bCs/>
                <w:sz w:val="28"/>
                <w:szCs w:val="28"/>
              </w:rPr>
              <w:t>25</w:t>
            </w:r>
            <w:r w:rsidR="00D30DD4" w:rsidRPr="00BF145C">
              <w:rPr>
                <w:b/>
                <w:bCs/>
                <w:sz w:val="28"/>
                <w:szCs w:val="28"/>
              </w:rPr>
              <w:t xml:space="preserve">» </w:t>
            </w:r>
            <w:r w:rsidR="00B405B2">
              <w:rPr>
                <w:b/>
                <w:bCs/>
                <w:sz w:val="28"/>
                <w:szCs w:val="28"/>
              </w:rPr>
              <w:t>февраля</w:t>
            </w:r>
            <w:r w:rsidR="00D30DD4" w:rsidRPr="00BF145C">
              <w:rPr>
                <w:b/>
                <w:bCs/>
                <w:sz w:val="28"/>
                <w:szCs w:val="28"/>
              </w:rPr>
              <w:t xml:space="preserve"> 2019 г.</w:t>
            </w:r>
          </w:p>
          <w:p w:rsidR="00C82ED1" w:rsidRPr="00BF145C" w:rsidRDefault="004A1E88" w:rsidP="00B96827">
            <w:pPr>
              <w:ind w:hanging="1"/>
              <w:jc w:val="both"/>
              <w:rPr>
                <w:bCs/>
                <w:i/>
                <w:sz w:val="28"/>
                <w:szCs w:val="28"/>
              </w:rPr>
            </w:pPr>
            <w:r w:rsidRPr="00BF145C">
              <w:rPr>
                <w:bCs/>
                <w:sz w:val="28"/>
                <w:szCs w:val="28"/>
              </w:rPr>
              <w:t xml:space="preserve">Дата окончания срока подачи конкурсных заявок – </w:t>
            </w:r>
            <w:r w:rsidR="00B405B2">
              <w:rPr>
                <w:b/>
                <w:bCs/>
                <w:sz w:val="28"/>
                <w:szCs w:val="28"/>
              </w:rPr>
              <w:t>11</w:t>
            </w:r>
            <w:r w:rsidR="0021497B" w:rsidRPr="00BF145C">
              <w:rPr>
                <w:b/>
                <w:bCs/>
                <w:sz w:val="28"/>
                <w:szCs w:val="28"/>
              </w:rPr>
              <w:t xml:space="preserve"> ч. </w:t>
            </w:r>
            <w:r w:rsidR="00B405B2">
              <w:rPr>
                <w:b/>
                <w:bCs/>
                <w:sz w:val="28"/>
                <w:szCs w:val="28"/>
              </w:rPr>
              <w:t>00</w:t>
            </w:r>
            <w:r w:rsidR="0021497B" w:rsidRPr="00BF145C">
              <w:rPr>
                <w:b/>
                <w:bCs/>
                <w:sz w:val="28"/>
                <w:szCs w:val="28"/>
              </w:rPr>
              <w:t xml:space="preserve"> мин. московского времени</w:t>
            </w:r>
            <w:r w:rsidR="0021497B" w:rsidRPr="00BF145C">
              <w:rPr>
                <w:bCs/>
                <w:i/>
                <w:sz w:val="28"/>
                <w:szCs w:val="28"/>
              </w:rPr>
              <w:t xml:space="preserve"> </w:t>
            </w:r>
            <w:r w:rsidR="0021497B" w:rsidRPr="00BF145C">
              <w:rPr>
                <w:b/>
                <w:bCs/>
                <w:sz w:val="28"/>
                <w:szCs w:val="28"/>
              </w:rPr>
              <w:t>«</w:t>
            </w:r>
            <w:r w:rsidR="00B405B2">
              <w:rPr>
                <w:b/>
                <w:bCs/>
                <w:sz w:val="28"/>
                <w:szCs w:val="28"/>
              </w:rPr>
              <w:t>13</w:t>
            </w:r>
            <w:r w:rsidR="0021497B" w:rsidRPr="00BF145C">
              <w:rPr>
                <w:b/>
                <w:bCs/>
                <w:sz w:val="28"/>
                <w:szCs w:val="28"/>
              </w:rPr>
              <w:t>»</w:t>
            </w:r>
            <w:r w:rsidR="00B405B2">
              <w:rPr>
                <w:b/>
                <w:bCs/>
                <w:sz w:val="28"/>
                <w:szCs w:val="28"/>
              </w:rPr>
              <w:t xml:space="preserve"> марта </w:t>
            </w:r>
            <w:r w:rsidR="0021497B" w:rsidRPr="00BF145C">
              <w:rPr>
                <w:b/>
                <w:bCs/>
                <w:sz w:val="28"/>
                <w:szCs w:val="28"/>
              </w:rPr>
              <w:t>2019 г.</w:t>
            </w:r>
          </w:p>
          <w:p w:rsidR="00C82ED1" w:rsidRPr="00BF145C" w:rsidRDefault="004A1E88" w:rsidP="00B96827">
            <w:pPr>
              <w:ind w:hanging="1"/>
              <w:jc w:val="both"/>
              <w:rPr>
                <w:i/>
                <w:sz w:val="28"/>
                <w:szCs w:val="28"/>
              </w:rPr>
            </w:pPr>
            <w:r w:rsidRPr="00BF145C">
              <w:rPr>
                <w:sz w:val="28"/>
                <w:szCs w:val="28"/>
              </w:rPr>
              <w:t xml:space="preserve">Вскрытие конкурсных заявок осуществляется по истечении срока подачи заявок </w:t>
            </w:r>
            <w:r w:rsidR="0021497B" w:rsidRPr="00BF145C">
              <w:rPr>
                <w:b/>
                <w:bCs/>
                <w:sz w:val="28"/>
                <w:szCs w:val="28"/>
              </w:rPr>
              <w:t>«</w:t>
            </w:r>
            <w:r w:rsidR="00B405B2">
              <w:rPr>
                <w:b/>
                <w:bCs/>
                <w:sz w:val="28"/>
                <w:szCs w:val="28"/>
              </w:rPr>
              <w:t>13</w:t>
            </w:r>
            <w:r w:rsidR="0021497B" w:rsidRPr="00BF145C">
              <w:rPr>
                <w:b/>
                <w:bCs/>
                <w:sz w:val="28"/>
                <w:szCs w:val="28"/>
              </w:rPr>
              <w:t xml:space="preserve">» </w:t>
            </w:r>
            <w:r w:rsidR="00B405B2">
              <w:rPr>
                <w:b/>
                <w:bCs/>
                <w:sz w:val="28"/>
                <w:szCs w:val="28"/>
              </w:rPr>
              <w:t xml:space="preserve">марта </w:t>
            </w:r>
            <w:r w:rsidR="0021497B" w:rsidRPr="00BF145C">
              <w:rPr>
                <w:b/>
                <w:bCs/>
                <w:sz w:val="28"/>
                <w:szCs w:val="28"/>
              </w:rPr>
              <w:t>2019 г.</w:t>
            </w:r>
            <w:r w:rsidR="0021497B" w:rsidRPr="00BF145C">
              <w:rPr>
                <w:bCs/>
                <w:sz w:val="28"/>
                <w:szCs w:val="28"/>
              </w:rPr>
              <w:t xml:space="preserve"> </w:t>
            </w:r>
            <w:r w:rsidR="00B405B2">
              <w:rPr>
                <w:bCs/>
                <w:sz w:val="28"/>
                <w:szCs w:val="28"/>
              </w:rPr>
              <w:t xml:space="preserve">в </w:t>
            </w:r>
            <w:r w:rsidR="00B405B2" w:rsidRPr="00B405B2">
              <w:rPr>
                <w:b/>
                <w:bCs/>
                <w:sz w:val="28"/>
                <w:szCs w:val="28"/>
              </w:rPr>
              <w:t>11ч</w:t>
            </w:r>
            <w:r w:rsidR="0021497B" w:rsidRPr="00B405B2">
              <w:rPr>
                <w:b/>
                <w:bCs/>
                <w:sz w:val="28"/>
                <w:szCs w:val="28"/>
              </w:rPr>
              <w:t>.</w:t>
            </w:r>
            <w:r w:rsidR="0021497B" w:rsidRPr="00BF145C">
              <w:rPr>
                <w:b/>
                <w:bCs/>
                <w:sz w:val="28"/>
                <w:szCs w:val="28"/>
              </w:rPr>
              <w:t xml:space="preserve"> </w:t>
            </w:r>
            <w:r w:rsidR="00B405B2">
              <w:rPr>
                <w:b/>
                <w:bCs/>
                <w:sz w:val="28"/>
                <w:szCs w:val="28"/>
              </w:rPr>
              <w:t>00</w:t>
            </w:r>
            <w:r w:rsidR="0021497B" w:rsidRPr="00BF145C">
              <w:rPr>
                <w:b/>
                <w:bCs/>
                <w:sz w:val="28"/>
                <w:szCs w:val="28"/>
              </w:rPr>
              <w:t xml:space="preserve"> мин. московского времени</w:t>
            </w:r>
            <w:r w:rsidRPr="00BF145C">
              <w:rPr>
                <w:sz w:val="28"/>
                <w:szCs w:val="28"/>
              </w:rPr>
              <w:t xml:space="preserve"> на ЭТЗП (на странице данного открытого конкурса на сайте ЭТЗП)</w:t>
            </w:r>
            <w:r w:rsidRPr="00BF145C">
              <w:rPr>
                <w:i/>
                <w:sz w:val="28"/>
                <w:szCs w:val="28"/>
              </w:rPr>
              <w:t>.</w:t>
            </w:r>
            <w:r w:rsidR="00C82ED1" w:rsidRPr="00BF145C">
              <w:rPr>
                <w:i/>
                <w:sz w:val="28"/>
                <w:szCs w:val="28"/>
              </w:rPr>
              <w:t xml:space="preserve"> </w:t>
            </w:r>
          </w:p>
          <w:p w:rsidR="007235EE" w:rsidRPr="00BF145C" w:rsidRDefault="007235EE" w:rsidP="0021497B">
            <w:pPr>
              <w:ind w:firstLine="709"/>
              <w:jc w:val="both"/>
              <w:rPr>
                <w:sz w:val="28"/>
                <w:szCs w:val="28"/>
              </w:rPr>
            </w:pPr>
          </w:p>
        </w:tc>
      </w:tr>
      <w:tr w:rsidR="00C82ED1" w:rsidRPr="00BF145C" w:rsidTr="00C82ED1">
        <w:tc>
          <w:tcPr>
            <w:tcW w:w="817" w:type="dxa"/>
          </w:tcPr>
          <w:p w:rsidR="00C82ED1" w:rsidRPr="00BF145C" w:rsidRDefault="00C82ED1" w:rsidP="00C82ED1">
            <w:r w:rsidRPr="00BF145C">
              <w:lastRenderedPageBreak/>
              <w:t>2.3</w:t>
            </w:r>
          </w:p>
        </w:tc>
        <w:tc>
          <w:tcPr>
            <w:tcW w:w="3969" w:type="dxa"/>
          </w:tcPr>
          <w:p w:rsidR="00C82ED1" w:rsidRPr="00BF145C" w:rsidRDefault="00C82ED1" w:rsidP="00C82ED1">
            <w:pPr>
              <w:pStyle w:val="3"/>
              <w:spacing w:before="0" w:after="0"/>
              <w:jc w:val="both"/>
              <w:rPr>
                <w:rFonts w:ascii="Times New Roman" w:hAnsi="Times New Roman" w:cs="Times New Roman"/>
                <w:b w:val="0"/>
                <w:sz w:val="28"/>
                <w:szCs w:val="28"/>
              </w:rPr>
            </w:pPr>
            <w:r w:rsidRPr="00BF145C">
              <w:rPr>
                <w:rFonts w:ascii="Times New Roman" w:hAnsi="Times New Roman" w:cs="Times New Roman"/>
                <w:b w:val="0"/>
                <w:sz w:val="28"/>
                <w:szCs w:val="28"/>
              </w:rPr>
              <w:t>Место и дата рассмотрения предложений участников конкурса и подведения итогов конкурса</w:t>
            </w:r>
          </w:p>
          <w:p w:rsidR="00C82ED1" w:rsidRPr="00BF145C" w:rsidRDefault="00C82ED1" w:rsidP="00C82ED1"/>
        </w:tc>
        <w:tc>
          <w:tcPr>
            <w:tcW w:w="10142" w:type="dxa"/>
          </w:tcPr>
          <w:p w:rsidR="007235EE" w:rsidRPr="00BF145C" w:rsidRDefault="007235EE" w:rsidP="00C82ED1">
            <w:pPr>
              <w:ind w:firstLine="709"/>
              <w:jc w:val="both"/>
              <w:rPr>
                <w:bCs/>
                <w:sz w:val="28"/>
                <w:szCs w:val="28"/>
              </w:rPr>
            </w:pPr>
          </w:p>
          <w:p w:rsidR="00C82ED1" w:rsidRPr="00BF145C" w:rsidRDefault="00C82ED1" w:rsidP="00B96827">
            <w:pPr>
              <w:ind w:hanging="1"/>
              <w:jc w:val="both"/>
              <w:rPr>
                <w:bCs/>
                <w:sz w:val="28"/>
                <w:szCs w:val="28"/>
              </w:rPr>
            </w:pPr>
            <w:r w:rsidRPr="00BF145C">
              <w:rPr>
                <w:bCs/>
                <w:sz w:val="28"/>
                <w:szCs w:val="28"/>
              </w:rPr>
              <w:t xml:space="preserve">Рассмотрение конкурсных заявок осуществляется </w:t>
            </w:r>
            <w:r w:rsidR="0021497B" w:rsidRPr="00BF145C">
              <w:rPr>
                <w:b/>
                <w:bCs/>
                <w:sz w:val="28"/>
                <w:szCs w:val="28"/>
              </w:rPr>
              <w:t>«</w:t>
            </w:r>
            <w:r w:rsidR="00B405B2">
              <w:rPr>
                <w:b/>
                <w:bCs/>
                <w:sz w:val="28"/>
                <w:szCs w:val="28"/>
              </w:rPr>
              <w:t>20</w:t>
            </w:r>
            <w:r w:rsidR="0021497B" w:rsidRPr="00BF145C">
              <w:rPr>
                <w:b/>
                <w:bCs/>
                <w:sz w:val="28"/>
                <w:szCs w:val="28"/>
              </w:rPr>
              <w:t xml:space="preserve">» </w:t>
            </w:r>
            <w:r w:rsidR="00B405B2">
              <w:rPr>
                <w:b/>
                <w:bCs/>
                <w:sz w:val="28"/>
                <w:szCs w:val="28"/>
              </w:rPr>
              <w:t>марта</w:t>
            </w:r>
            <w:r w:rsidR="0021497B" w:rsidRPr="00BF145C">
              <w:rPr>
                <w:b/>
                <w:bCs/>
                <w:sz w:val="28"/>
                <w:szCs w:val="28"/>
              </w:rPr>
              <w:t xml:space="preserve"> 2019 г.</w:t>
            </w:r>
          </w:p>
          <w:p w:rsidR="007235EE" w:rsidRPr="00BF145C" w:rsidRDefault="007235EE" w:rsidP="00F845CC">
            <w:pPr>
              <w:ind w:firstLine="709"/>
              <w:jc w:val="both"/>
              <w:rPr>
                <w:bCs/>
                <w:sz w:val="28"/>
                <w:szCs w:val="28"/>
              </w:rPr>
            </w:pPr>
          </w:p>
          <w:p w:rsidR="0021497B" w:rsidRPr="00BF145C" w:rsidRDefault="00C82ED1" w:rsidP="00B96827">
            <w:pPr>
              <w:ind w:hanging="1"/>
              <w:jc w:val="both"/>
              <w:rPr>
                <w:bCs/>
                <w:i/>
                <w:sz w:val="28"/>
                <w:szCs w:val="28"/>
              </w:rPr>
            </w:pPr>
            <w:r w:rsidRPr="00BF145C">
              <w:rPr>
                <w:bCs/>
                <w:sz w:val="28"/>
                <w:szCs w:val="28"/>
              </w:rPr>
              <w:t xml:space="preserve">Подведение итогов конкурса осуществляется </w:t>
            </w:r>
            <w:r w:rsidR="0021497B" w:rsidRPr="00BF145C">
              <w:rPr>
                <w:b/>
                <w:bCs/>
                <w:sz w:val="28"/>
                <w:szCs w:val="28"/>
              </w:rPr>
              <w:t>«</w:t>
            </w:r>
            <w:r w:rsidR="00B405B2">
              <w:rPr>
                <w:b/>
                <w:bCs/>
                <w:sz w:val="28"/>
                <w:szCs w:val="28"/>
              </w:rPr>
              <w:t>21</w:t>
            </w:r>
            <w:r w:rsidR="0021497B" w:rsidRPr="00BF145C">
              <w:rPr>
                <w:b/>
                <w:bCs/>
                <w:sz w:val="28"/>
                <w:szCs w:val="28"/>
              </w:rPr>
              <w:t xml:space="preserve">» </w:t>
            </w:r>
            <w:r w:rsidR="00B405B2">
              <w:rPr>
                <w:b/>
                <w:bCs/>
                <w:sz w:val="28"/>
                <w:szCs w:val="28"/>
              </w:rPr>
              <w:t>марта</w:t>
            </w:r>
            <w:r w:rsidR="0021497B" w:rsidRPr="00BF145C">
              <w:rPr>
                <w:b/>
                <w:bCs/>
                <w:sz w:val="28"/>
                <w:szCs w:val="28"/>
              </w:rPr>
              <w:t xml:space="preserve"> 2019 г.</w:t>
            </w:r>
            <w:r w:rsidR="00F845CC" w:rsidRPr="00BF145C">
              <w:rPr>
                <w:bCs/>
                <w:i/>
                <w:sz w:val="28"/>
                <w:szCs w:val="28"/>
              </w:rPr>
              <w:t xml:space="preserve"> </w:t>
            </w:r>
          </w:p>
        </w:tc>
      </w:tr>
      <w:tr w:rsidR="00C82ED1" w:rsidRPr="00BF145C" w:rsidTr="00C82ED1">
        <w:tc>
          <w:tcPr>
            <w:tcW w:w="817" w:type="dxa"/>
          </w:tcPr>
          <w:p w:rsidR="00C82ED1" w:rsidRPr="00BF145C" w:rsidRDefault="00C82ED1" w:rsidP="00C82ED1">
            <w:r w:rsidRPr="00BF145C">
              <w:t>2.4</w:t>
            </w:r>
          </w:p>
        </w:tc>
        <w:tc>
          <w:tcPr>
            <w:tcW w:w="3969" w:type="dxa"/>
          </w:tcPr>
          <w:p w:rsidR="00C936EF" w:rsidRPr="00BF145C" w:rsidRDefault="00C82ED1" w:rsidP="000366FE">
            <w:pPr>
              <w:jc w:val="both"/>
            </w:pPr>
            <w:r w:rsidRPr="00BF145C">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C82ED1" w:rsidRPr="00BF145C" w:rsidRDefault="00C82ED1" w:rsidP="00B96827">
            <w:pPr>
              <w:ind w:hanging="1"/>
              <w:jc w:val="both"/>
              <w:rPr>
                <w:bCs/>
                <w:sz w:val="28"/>
                <w:szCs w:val="28"/>
              </w:rPr>
            </w:pPr>
            <w:r w:rsidRPr="00BF145C">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C82ED1" w:rsidRPr="00B96827" w:rsidRDefault="00C82ED1" w:rsidP="00B96827">
            <w:pPr>
              <w:ind w:hanging="1"/>
              <w:jc w:val="both"/>
              <w:rPr>
                <w:bCs/>
                <w:sz w:val="28"/>
                <w:szCs w:val="28"/>
              </w:rPr>
            </w:pPr>
            <w:r w:rsidRPr="00B96827">
              <w:rPr>
                <w:bCs/>
                <w:sz w:val="28"/>
                <w:szCs w:val="28"/>
              </w:rPr>
              <w:t>Срок направления участниками запросов на разъяснение поло</w:t>
            </w:r>
            <w:r w:rsidR="00014452" w:rsidRPr="00B96827">
              <w:rPr>
                <w:bCs/>
                <w:sz w:val="28"/>
                <w:szCs w:val="28"/>
              </w:rPr>
              <w:t>жений конкурсной документации:</w:t>
            </w:r>
            <w:r w:rsidRPr="00B96827">
              <w:rPr>
                <w:bCs/>
                <w:sz w:val="28"/>
                <w:szCs w:val="28"/>
              </w:rPr>
              <w:t xml:space="preserve"> </w:t>
            </w:r>
            <w:r w:rsidR="00F845CC" w:rsidRPr="00B96827">
              <w:rPr>
                <w:bCs/>
                <w:sz w:val="28"/>
                <w:szCs w:val="28"/>
              </w:rPr>
              <w:t xml:space="preserve">с </w:t>
            </w:r>
            <w:r w:rsidR="00F845CC" w:rsidRPr="00B96827">
              <w:rPr>
                <w:b/>
                <w:bCs/>
                <w:sz w:val="28"/>
                <w:szCs w:val="28"/>
              </w:rPr>
              <w:t>«</w:t>
            </w:r>
            <w:r w:rsidR="00B405B2" w:rsidRPr="00B96827">
              <w:rPr>
                <w:b/>
                <w:bCs/>
                <w:sz w:val="28"/>
                <w:szCs w:val="28"/>
              </w:rPr>
              <w:t>25</w:t>
            </w:r>
            <w:r w:rsidR="00F845CC" w:rsidRPr="00B96827">
              <w:rPr>
                <w:b/>
                <w:bCs/>
                <w:sz w:val="28"/>
                <w:szCs w:val="28"/>
              </w:rPr>
              <w:t xml:space="preserve">» </w:t>
            </w:r>
            <w:r w:rsidR="00B405B2" w:rsidRPr="00B96827">
              <w:rPr>
                <w:b/>
                <w:bCs/>
                <w:sz w:val="28"/>
                <w:szCs w:val="28"/>
              </w:rPr>
              <w:t>февраля</w:t>
            </w:r>
            <w:r w:rsidR="00F845CC" w:rsidRPr="00B96827">
              <w:rPr>
                <w:b/>
                <w:bCs/>
                <w:sz w:val="28"/>
                <w:szCs w:val="28"/>
              </w:rPr>
              <w:t xml:space="preserve"> 2019</w:t>
            </w:r>
            <w:r w:rsidR="009E291C" w:rsidRPr="00B96827">
              <w:rPr>
                <w:b/>
                <w:bCs/>
                <w:sz w:val="28"/>
                <w:szCs w:val="28"/>
              </w:rPr>
              <w:t xml:space="preserve"> </w:t>
            </w:r>
            <w:r w:rsidR="00F845CC" w:rsidRPr="00B96827">
              <w:rPr>
                <w:b/>
                <w:bCs/>
                <w:sz w:val="28"/>
                <w:szCs w:val="28"/>
              </w:rPr>
              <w:t xml:space="preserve">г. по </w:t>
            </w:r>
            <w:r w:rsidR="00B405B2" w:rsidRPr="00B96827">
              <w:rPr>
                <w:b/>
                <w:bCs/>
                <w:sz w:val="28"/>
                <w:szCs w:val="28"/>
              </w:rPr>
              <w:t>17</w:t>
            </w:r>
            <w:r w:rsidR="00F845CC" w:rsidRPr="00B96827">
              <w:rPr>
                <w:b/>
                <w:bCs/>
                <w:sz w:val="28"/>
                <w:szCs w:val="28"/>
              </w:rPr>
              <w:t xml:space="preserve"> часов </w:t>
            </w:r>
            <w:r w:rsidR="00B405B2" w:rsidRPr="00B96827">
              <w:rPr>
                <w:b/>
                <w:bCs/>
                <w:sz w:val="28"/>
                <w:szCs w:val="28"/>
              </w:rPr>
              <w:t>00</w:t>
            </w:r>
            <w:r w:rsidR="00F845CC" w:rsidRPr="00B96827">
              <w:rPr>
                <w:b/>
                <w:bCs/>
                <w:sz w:val="28"/>
                <w:szCs w:val="28"/>
              </w:rPr>
              <w:t xml:space="preserve"> минут</w:t>
            </w:r>
            <w:r w:rsidR="00F845CC" w:rsidRPr="00B96827">
              <w:rPr>
                <w:bCs/>
                <w:sz w:val="28"/>
                <w:szCs w:val="28"/>
              </w:rPr>
              <w:t xml:space="preserve"> </w:t>
            </w:r>
            <w:r w:rsidR="00F845CC" w:rsidRPr="00B96827">
              <w:rPr>
                <w:b/>
                <w:bCs/>
                <w:sz w:val="28"/>
                <w:szCs w:val="28"/>
              </w:rPr>
              <w:t>московского времени</w:t>
            </w:r>
            <w:r w:rsidR="00F845CC" w:rsidRPr="00B96827">
              <w:rPr>
                <w:bCs/>
                <w:sz w:val="28"/>
                <w:szCs w:val="28"/>
              </w:rPr>
              <w:t xml:space="preserve"> «</w:t>
            </w:r>
            <w:r w:rsidR="00B405B2" w:rsidRPr="00B96827">
              <w:rPr>
                <w:bCs/>
                <w:sz w:val="28"/>
                <w:szCs w:val="28"/>
              </w:rPr>
              <w:t>0</w:t>
            </w:r>
            <w:r w:rsidR="00B96827">
              <w:rPr>
                <w:bCs/>
                <w:sz w:val="28"/>
                <w:szCs w:val="28"/>
              </w:rPr>
              <w:t>7</w:t>
            </w:r>
            <w:r w:rsidR="00F845CC" w:rsidRPr="00B96827">
              <w:rPr>
                <w:bCs/>
                <w:sz w:val="28"/>
                <w:szCs w:val="28"/>
              </w:rPr>
              <w:t xml:space="preserve">» </w:t>
            </w:r>
            <w:r w:rsidR="00B405B2" w:rsidRPr="00B96827">
              <w:rPr>
                <w:bCs/>
                <w:sz w:val="28"/>
                <w:szCs w:val="28"/>
              </w:rPr>
              <w:t xml:space="preserve">марта </w:t>
            </w:r>
            <w:r w:rsidR="00F845CC" w:rsidRPr="00B96827">
              <w:rPr>
                <w:bCs/>
                <w:sz w:val="28"/>
                <w:szCs w:val="28"/>
              </w:rPr>
              <w:t>2019</w:t>
            </w:r>
            <w:r w:rsidR="009E291C" w:rsidRPr="00B96827">
              <w:rPr>
                <w:bCs/>
                <w:sz w:val="28"/>
                <w:szCs w:val="28"/>
              </w:rPr>
              <w:t xml:space="preserve"> </w:t>
            </w:r>
            <w:r w:rsidR="00F845CC" w:rsidRPr="00B96827">
              <w:rPr>
                <w:bCs/>
                <w:sz w:val="28"/>
                <w:szCs w:val="28"/>
              </w:rPr>
              <w:t xml:space="preserve">г. </w:t>
            </w:r>
            <w:r w:rsidRPr="00B96827">
              <w:rPr>
                <w:bCs/>
                <w:sz w:val="28"/>
                <w:szCs w:val="28"/>
              </w:rPr>
              <w:t xml:space="preserve"> (включительно).</w:t>
            </w:r>
          </w:p>
          <w:p w:rsidR="00C82ED1" w:rsidRPr="00B96827" w:rsidRDefault="00C82ED1" w:rsidP="00B96827">
            <w:pPr>
              <w:ind w:hanging="1"/>
              <w:jc w:val="both"/>
              <w:rPr>
                <w:bCs/>
                <w:sz w:val="28"/>
                <w:szCs w:val="28"/>
              </w:rPr>
            </w:pPr>
            <w:r w:rsidRPr="00B96827">
              <w:rPr>
                <w:bCs/>
                <w:sz w:val="28"/>
                <w:szCs w:val="28"/>
              </w:rPr>
              <w:t xml:space="preserve">Дата начала срока предоставления участникам разъяснений положений конкурсной документации: </w:t>
            </w:r>
            <w:r w:rsidR="00F845CC" w:rsidRPr="00B96827">
              <w:rPr>
                <w:b/>
                <w:bCs/>
                <w:sz w:val="28"/>
                <w:szCs w:val="28"/>
              </w:rPr>
              <w:t>«</w:t>
            </w:r>
            <w:r w:rsidR="00B405B2" w:rsidRPr="00B96827">
              <w:rPr>
                <w:b/>
                <w:bCs/>
                <w:sz w:val="28"/>
                <w:szCs w:val="28"/>
              </w:rPr>
              <w:t>25</w:t>
            </w:r>
            <w:r w:rsidR="00F845CC" w:rsidRPr="00B96827">
              <w:rPr>
                <w:b/>
                <w:bCs/>
                <w:sz w:val="28"/>
                <w:szCs w:val="28"/>
              </w:rPr>
              <w:t xml:space="preserve">» </w:t>
            </w:r>
            <w:r w:rsidR="00B405B2" w:rsidRPr="00B96827">
              <w:rPr>
                <w:b/>
                <w:bCs/>
                <w:sz w:val="28"/>
                <w:szCs w:val="28"/>
              </w:rPr>
              <w:t xml:space="preserve">февраля </w:t>
            </w:r>
            <w:r w:rsidR="00F845CC" w:rsidRPr="00B96827">
              <w:rPr>
                <w:b/>
                <w:bCs/>
                <w:sz w:val="28"/>
                <w:szCs w:val="28"/>
              </w:rPr>
              <w:t>2019</w:t>
            </w:r>
            <w:r w:rsidR="009E291C" w:rsidRPr="00B96827">
              <w:rPr>
                <w:b/>
                <w:bCs/>
                <w:sz w:val="28"/>
                <w:szCs w:val="28"/>
              </w:rPr>
              <w:t xml:space="preserve"> </w:t>
            </w:r>
            <w:r w:rsidR="00F845CC" w:rsidRPr="00B96827">
              <w:rPr>
                <w:b/>
                <w:bCs/>
                <w:sz w:val="28"/>
                <w:szCs w:val="28"/>
              </w:rPr>
              <w:t>г.</w:t>
            </w:r>
          </w:p>
          <w:p w:rsidR="00C82ED1" w:rsidRPr="00B96827" w:rsidRDefault="00C82ED1" w:rsidP="00B96827">
            <w:pPr>
              <w:ind w:hanging="1"/>
              <w:jc w:val="both"/>
              <w:rPr>
                <w:b/>
                <w:bCs/>
                <w:sz w:val="28"/>
                <w:szCs w:val="28"/>
              </w:rPr>
            </w:pPr>
            <w:r w:rsidRPr="00B96827">
              <w:rPr>
                <w:bCs/>
                <w:sz w:val="28"/>
                <w:szCs w:val="28"/>
              </w:rPr>
              <w:t xml:space="preserve">Дата окончания срока предоставления участникам разъяснений положений конкурсной документации: </w:t>
            </w:r>
            <w:r w:rsidR="00B405B2" w:rsidRPr="00B96827">
              <w:rPr>
                <w:b/>
                <w:bCs/>
                <w:sz w:val="28"/>
                <w:szCs w:val="28"/>
              </w:rPr>
              <w:t>17</w:t>
            </w:r>
            <w:r w:rsidR="00BA4CE7" w:rsidRPr="00B96827">
              <w:rPr>
                <w:b/>
                <w:bCs/>
                <w:sz w:val="28"/>
                <w:szCs w:val="28"/>
              </w:rPr>
              <w:t xml:space="preserve"> часов </w:t>
            </w:r>
            <w:r w:rsidR="00B405B2" w:rsidRPr="00B96827">
              <w:rPr>
                <w:b/>
                <w:bCs/>
                <w:sz w:val="28"/>
                <w:szCs w:val="28"/>
              </w:rPr>
              <w:t>00</w:t>
            </w:r>
            <w:r w:rsidR="00BA4CE7" w:rsidRPr="00B96827">
              <w:rPr>
                <w:b/>
                <w:bCs/>
                <w:sz w:val="28"/>
                <w:szCs w:val="28"/>
              </w:rPr>
              <w:t xml:space="preserve"> мин московского времени «</w:t>
            </w:r>
            <w:r w:rsidR="00B405B2" w:rsidRPr="00B96827">
              <w:rPr>
                <w:b/>
                <w:bCs/>
                <w:sz w:val="28"/>
                <w:szCs w:val="28"/>
              </w:rPr>
              <w:t>12</w:t>
            </w:r>
            <w:r w:rsidR="00BA4CE7" w:rsidRPr="00B96827">
              <w:rPr>
                <w:b/>
                <w:bCs/>
                <w:sz w:val="28"/>
                <w:szCs w:val="28"/>
              </w:rPr>
              <w:t xml:space="preserve">» </w:t>
            </w:r>
            <w:r w:rsidR="00B405B2" w:rsidRPr="00B96827">
              <w:rPr>
                <w:b/>
                <w:bCs/>
                <w:sz w:val="28"/>
                <w:szCs w:val="28"/>
              </w:rPr>
              <w:t xml:space="preserve">марта </w:t>
            </w:r>
            <w:r w:rsidR="00BA4CE7" w:rsidRPr="00B96827">
              <w:rPr>
                <w:b/>
                <w:bCs/>
                <w:sz w:val="28"/>
                <w:szCs w:val="28"/>
              </w:rPr>
              <w:t>2019</w:t>
            </w:r>
            <w:r w:rsidR="009E291C" w:rsidRPr="00B96827">
              <w:rPr>
                <w:b/>
                <w:bCs/>
                <w:sz w:val="28"/>
                <w:szCs w:val="28"/>
              </w:rPr>
              <w:t xml:space="preserve"> </w:t>
            </w:r>
            <w:r w:rsidR="00BA4CE7" w:rsidRPr="00B96827">
              <w:rPr>
                <w:b/>
                <w:bCs/>
                <w:sz w:val="28"/>
                <w:szCs w:val="28"/>
              </w:rPr>
              <w:t>г.</w:t>
            </w:r>
          </w:p>
          <w:p w:rsidR="007235EE" w:rsidRPr="00B96827" w:rsidRDefault="007235EE" w:rsidP="00C82ED1">
            <w:pPr>
              <w:ind w:firstLine="709"/>
              <w:jc w:val="both"/>
              <w:rPr>
                <w:b/>
                <w:bCs/>
                <w:sz w:val="28"/>
                <w:szCs w:val="28"/>
              </w:rPr>
            </w:pPr>
          </w:p>
          <w:p w:rsidR="007235EE" w:rsidRPr="00BF145C" w:rsidRDefault="007235EE" w:rsidP="00C82ED1">
            <w:pPr>
              <w:ind w:firstLine="709"/>
              <w:jc w:val="both"/>
            </w:pPr>
          </w:p>
        </w:tc>
      </w:tr>
    </w:tbl>
    <w:p w:rsidR="00E3043B" w:rsidRPr="00BF145C" w:rsidRDefault="00E3043B" w:rsidP="00A50577">
      <w:pPr>
        <w:pStyle w:val="2"/>
        <w:suppressAutoHyphens/>
        <w:spacing w:before="0" w:after="0"/>
        <w:jc w:val="center"/>
        <w:rPr>
          <w:rFonts w:ascii="Times New Roman" w:eastAsia="MS Mincho" w:hAnsi="Times New Roman"/>
          <w:i w:val="0"/>
          <w:iCs w:val="0"/>
        </w:rPr>
      </w:pPr>
      <w:bookmarkStart w:id="2" w:name="_Toc34648368"/>
      <w:bookmarkEnd w:id="1"/>
    </w:p>
    <w:p w:rsidR="007235EE" w:rsidRPr="00BF145C" w:rsidRDefault="007235EE" w:rsidP="007235EE">
      <w:pPr>
        <w:rPr>
          <w:rFonts w:eastAsia="MS Mincho"/>
        </w:rPr>
      </w:pPr>
    </w:p>
    <w:p w:rsidR="007235EE" w:rsidRPr="00BF145C" w:rsidRDefault="007235EE" w:rsidP="007235EE">
      <w:pPr>
        <w:rPr>
          <w:rFonts w:eastAsia="MS Mincho"/>
        </w:rPr>
      </w:pPr>
    </w:p>
    <w:p w:rsidR="007235EE" w:rsidRPr="00BF145C" w:rsidRDefault="007235EE" w:rsidP="007235EE">
      <w:pPr>
        <w:rPr>
          <w:rFonts w:eastAsia="MS Mincho"/>
        </w:rPr>
      </w:pPr>
    </w:p>
    <w:p w:rsidR="007235EE" w:rsidRPr="00BF145C" w:rsidRDefault="007235EE" w:rsidP="007235EE">
      <w:pPr>
        <w:rPr>
          <w:rFonts w:eastAsia="MS Mincho"/>
        </w:rPr>
        <w:sectPr w:rsidR="007235EE" w:rsidRPr="00BF145C" w:rsidSect="00E54720">
          <w:pgSz w:w="16838" w:h="11906" w:orient="landscape" w:code="9"/>
          <w:pgMar w:top="924" w:right="992" w:bottom="1134" w:left="1134" w:header="794" w:footer="794" w:gutter="0"/>
          <w:cols w:space="708"/>
          <w:titlePg/>
          <w:docGrid w:linePitch="360"/>
        </w:sectPr>
      </w:pPr>
    </w:p>
    <w:tbl>
      <w:tblPr>
        <w:tblpPr w:leftFromText="180" w:rightFromText="180" w:vertAnchor="text" w:tblpXSpec="right" w:tblpY="1"/>
        <w:tblOverlap w:val="never"/>
        <w:tblW w:w="11248" w:type="dxa"/>
        <w:tblLayout w:type="fixed"/>
        <w:tblLook w:val="0000"/>
      </w:tblPr>
      <w:tblGrid>
        <w:gridCol w:w="1135"/>
        <w:gridCol w:w="10113"/>
      </w:tblGrid>
      <w:tr w:rsidR="000D774B" w:rsidRPr="00BF145C" w:rsidTr="005D24F4">
        <w:tc>
          <w:tcPr>
            <w:tcW w:w="1135" w:type="dxa"/>
          </w:tcPr>
          <w:p w:rsidR="000D774B" w:rsidRPr="00BF145C" w:rsidRDefault="000D774B" w:rsidP="005D24F4">
            <w:pPr>
              <w:pStyle w:val="2"/>
              <w:suppressAutoHyphens/>
              <w:spacing w:before="0" w:after="0"/>
              <w:jc w:val="center"/>
              <w:rPr>
                <w:rFonts w:ascii="Times New Roman" w:eastAsia="MS Mincho" w:hAnsi="Times New Roman"/>
                <w:i w:val="0"/>
                <w:iCs w:val="0"/>
              </w:rPr>
            </w:pPr>
          </w:p>
        </w:tc>
        <w:tc>
          <w:tcPr>
            <w:tcW w:w="10113" w:type="dxa"/>
          </w:tcPr>
          <w:p w:rsidR="00C936EF" w:rsidRPr="00BF145C" w:rsidRDefault="004A1E88" w:rsidP="005D24F4">
            <w:pPr>
              <w:pStyle w:val="2"/>
              <w:suppressAutoHyphens/>
              <w:spacing w:before="0" w:after="0"/>
              <w:ind w:left="615"/>
              <w:jc w:val="center"/>
              <w:rPr>
                <w:rFonts w:ascii="Times New Roman" w:hAnsi="Times New Roman"/>
                <w:b w:val="0"/>
                <w:bCs w:val="0"/>
                <w:i w:val="0"/>
                <w:iCs w:val="0"/>
              </w:rPr>
            </w:pPr>
            <w:r w:rsidRPr="00BF145C">
              <w:rPr>
                <w:rFonts w:ascii="Times New Roman" w:eastAsia="MS Mincho" w:hAnsi="Times New Roman"/>
                <w:b w:val="0"/>
                <w:bCs w:val="0"/>
                <w:iCs w:val="0"/>
                <w:sz w:val="24"/>
                <w:szCs w:val="24"/>
              </w:rPr>
              <w:t xml:space="preserve">                                                     </w:t>
            </w:r>
            <w:r w:rsidR="00E3375A" w:rsidRPr="00BF145C">
              <w:rPr>
                <w:rFonts w:ascii="Times New Roman" w:eastAsia="MS Mincho" w:hAnsi="Times New Roman"/>
                <w:b w:val="0"/>
                <w:bCs w:val="0"/>
                <w:iCs w:val="0"/>
                <w:sz w:val="24"/>
                <w:szCs w:val="24"/>
              </w:rPr>
              <w:t xml:space="preserve">       </w:t>
            </w:r>
            <w:r w:rsidRPr="00BF145C">
              <w:rPr>
                <w:rFonts w:ascii="Times New Roman" w:eastAsia="MS Mincho" w:hAnsi="Times New Roman"/>
                <w:b w:val="0"/>
                <w:bCs w:val="0"/>
                <w:iCs w:val="0"/>
                <w:sz w:val="24"/>
                <w:szCs w:val="24"/>
              </w:rPr>
              <w:t xml:space="preserve"> </w:t>
            </w:r>
            <w:r w:rsidR="00272807" w:rsidRPr="00BF145C">
              <w:rPr>
                <w:rFonts w:ascii="Times New Roman" w:eastAsia="MS Mincho" w:hAnsi="Times New Roman"/>
                <w:b w:val="0"/>
                <w:bCs w:val="0"/>
                <w:iCs w:val="0"/>
                <w:sz w:val="24"/>
                <w:szCs w:val="24"/>
              </w:rPr>
              <w:t xml:space="preserve">             </w:t>
            </w:r>
            <w:r w:rsidR="003B7AC0" w:rsidRPr="00BF145C">
              <w:rPr>
                <w:rFonts w:ascii="Times New Roman" w:hAnsi="Times New Roman"/>
                <w:b w:val="0"/>
                <w:bCs w:val="0"/>
                <w:i w:val="0"/>
                <w:iCs w:val="0"/>
              </w:rPr>
              <w:t>Приложение № 1</w:t>
            </w:r>
          </w:p>
          <w:p w:rsidR="00C936EF" w:rsidRPr="00BF145C" w:rsidRDefault="003B7AC0" w:rsidP="005D24F4">
            <w:pPr>
              <w:pStyle w:val="2"/>
              <w:suppressAutoHyphens/>
              <w:spacing w:before="0" w:after="0"/>
              <w:ind w:left="615"/>
              <w:jc w:val="right"/>
              <w:rPr>
                <w:rFonts w:ascii="Times New Roman" w:eastAsia="MS Mincho" w:hAnsi="Times New Roman"/>
                <w:b w:val="0"/>
                <w:bCs w:val="0"/>
                <w:iCs w:val="0"/>
                <w:sz w:val="24"/>
                <w:szCs w:val="24"/>
              </w:rPr>
            </w:pPr>
            <w:r w:rsidRPr="00BF145C">
              <w:rPr>
                <w:rFonts w:ascii="Times New Roman" w:hAnsi="Times New Roman"/>
                <w:b w:val="0"/>
                <w:bCs w:val="0"/>
                <w:i w:val="0"/>
                <w:iCs w:val="0"/>
              </w:rPr>
              <w:t>к конкурсной документации</w:t>
            </w:r>
          </w:p>
          <w:p w:rsidR="00C936EF" w:rsidRPr="00BF145C" w:rsidRDefault="00C936EF" w:rsidP="005D24F4">
            <w:pPr>
              <w:rPr>
                <w:rFonts w:eastAsia="MS Mincho"/>
              </w:rPr>
            </w:pPr>
          </w:p>
          <w:p w:rsidR="003B7AC0" w:rsidRPr="00BF145C" w:rsidRDefault="003B7AC0" w:rsidP="005D24F4">
            <w:pPr>
              <w:pStyle w:val="2"/>
              <w:spacing w:before="0" w:after="0"/>
              <w:jc w:val="center"/>
              <w:rPr>
                <w:rFonts w:ascii="Times New Roman" w:hAnsi="Times New Roman"/>
                <w:i w:val="0"/>
              </w:rPr>
            </w:pPr>
            <w:r w:rsidRPr="00BF145C">
              <w:rPr>
                <w:rFonts w:ascii="Times New Roman" w:hAnsi="Times New Roman"/>
                <w:i w:val="0"/>
              </w:rPr>
              <w:t>Критерии и порядок оценки и сопоставления конкурсных заявок</w:t>
            </w:r>
          </w:p>
          <w:p w:rsidR="003B7AC0" w:rsidRPr="00BF145C" w:rsidRDefault="003B7AC0" w:rsidP="005D24F4">
            <w:pPr>
              <w:jc w:val="both"/>
              <w:rPr>
                <w:rFonts w:eastAsia="MS Mincho"/>
                <w:i/>
              </w:rPr>
            </w:pPr>
          </w:p>
          <w:p w:rsidR="003B7AC0" w:rsidRPr="00BF145C" w:rsidRDefault="004A1E88" w:rsidP="005D24F4">
            <w:pPr>
              <w:pStyle w:val="a9"/>
              <w:rPr>
                <w:sz w:val="28"/>
              </w:rPr>
            </w:pPr>
            <w:r w:rsidRPr="00BF145C">
              <w:rPr>
                <w:sz w:val="28"/>
              </w:rPr>
              <w:t>При сопоставлении заявок и определении победителя открытого конкурса оцениваются:</w:t>
            </w:r>
          </w:p>
          <w:p w:rsidR="003B7AC0" w:rsidRPr="00BF145C" w:rsidRDefault="003B7AC0" w:rsidP="005D24F4">
            <w:pPr>
              <w:pStyle w:val="a9"/>
              <w:rPr>
                <w:i/>
                <w:sz w:val="24"/>
              </w:rPr>
            </w:pPr>
          </w:p>
          <w:tbl>
            <w:tblPr>
              <w:tblW w:w="919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22"/>
              <w:gridCol w:w="29"/>
              <w:gridCol w:w="1418"/>
              <w:gridCol w:w="3954"/>
            </w:tblGrid>
            <w:tr w:rsidR="003B7AC0" w:rsidRPr="00BF145C" w:rsidTr="00244ECF">
              <w:tc>
                <w:tcPr>
                  <w:tcW w:w="1276" w:type="dxa"/>
                  <w:vAlign w:val="center"/>
                </w:tcPr>
                <w:p w:rsidR="003B7AC0" w:rsidRPr="00BF145C" w:rsidRDefault="003B7AC0" w:rsidP="00B405B2">
                  <w:pPr>
                    <w:pStyle w:val="a9"/>
                    <w:framePr w:hSpace="180" w:wrap="around" w:vAnchor="text" w:hAnchor="text" w:xAlign="right" w:y="1"/>
                    <w:tabs>
                      <w:tab w:val="left" w:pos="1418"/>
                    </w:tabs>
                    <w:suppressAutoHyphens/>
                    <w:spacing w:line="340" w:lineRule="exact"/>
                    <w:ind w:firstLine="0"/>
                    <w:suppressOverlap/>
                    <w:jc w:val="center"/>
                    <w:rPr>
                      <w:sz w:val="24"/>
                    </w:rPr>
                  </w:pPr>
                  <w:r w:rsidRPr="00BF145C">
                    <w:rPr>
                      <w:sz w:val="24"/>
                    </w:rPr>
                    <w:t>№ критерия</w:t>
                  </w:r>
                </w:p>
              </w:tc>
              <w:tc>
                <w:tcPr>
                  <w:tcW w:w="2551" w:type="dxa"/>
                  <w:gridSpan w:val="2"/>
                  <w:vAlign w:val="center"/>
                </w:tcPr>
                <w:p w:rsidR="003B7AC0" w:rsidRPr="00BF145C" w:rsidRDefault="003B7AC0" w:rsidP="00B405B2">
                  <w:pPr>
                    <w:pStyle w:val="a9"/>
                    <w:framePr w:hSpace="180" w:wrap="around" w:vAnchor="text" w:hAnchor="text" w:xAlign="right" w:y="1"/>
                    <w:tabs>
                      <w:tab w:val="left" w:pos="1418"/>
                    </w:tabs>
                    <w:suppressAutoHyphens/>
                    <w:spacing w:line="340" w:lineRule="exact"/>
                    <w:ind w:firstLine="0"/>
                    <w:suppressOverlap/>
                    <w:jc w:val="center"/>
                    <w:rPr>
                      <w:sz w:val="24"/>
                    </w:rPr>
                  </w:pPr>
                  <w:r w:rsidRPr="00BF145C">
                    <w:rPr>
                      <w:sz w:val="24"/>
                    </w:rPr>
                    <w:t>Наименование критерия/</w:t>
                  </w:r>
                </w:p>
                <w:p w:rsidR="003B7AC0" w:rsidRPr="00BF145C" w:rsidRDefault="003B7AC0" w:rsidP="00B405B2">
                  <w:pPr>
                    <w:pStyle w:val="a9"/>
                    <w:framePr w:hSpace="180" w:wrap="around" w:vAnchor="text" w:hAnchor="text" w:xAlign="right" w:y="1"/>
                    <w:tabs>
                      <w:tab w:val="left" w:pos="1418"/>
                    </w:tabs>
                    <w:suppressAutoHyphens/>
                    <w:spacing w:line="340" w:lineRule="exact"/>
                    <w:ind w:firstLine="0"/>
                    <w:suppressOverlap/>
                    <w:jc w:val="center"/>
                    <w:rPr>
                      <w:sz w:val="24"/>
                    </w:rPr>
                  </w:pPr>
                  <w:r w:rsidRPr="00BF145C">
                    <w:rPr>
                      <w:sz w:val="24"/>
                    </w:rPr>
                    <w:t>подкритерия</w:t>
                  </w:r>
                </w:p>
              </w:tc>
              <w:tc>
                <w:tcPr>
                  <w:tcW w:w="1418" w:type="dxa"/>
                  <w:vAlign w:val="center"/>
                </w:tcPr>
                <w:p w:rsidR="003B7AC0" w:rsidRPr="00BF145C" w:rsidRDefault="003B7AC0" w:rsidP="00B405B2">
                  <w:pPr>
                    <w:pStyle w:val="a9"/>
                    <w:framePr w:hSpace="180" w:wrap="around" w:vAnchor="text" w:hAnchor="text" w:xAlign="right" w:y="1"/>
                    <w:tabs>
                      <w:tab w:val="left" w:pos="1418"/>
                    </w:tabs>
                    <w:suppressAutoHyphens/>
                    <w:spacing w:line="340" w:lineRule="exact"/>
                    <w:ind w:firstLine="0"/>
                    <w:suppressOverlap/>
                    <w:jc w:val="center"/>
                    <w:rPr>
                      <w:sz w:val="24"/>
                    </w:rPr>
                  </w:pPr>
                  <w:r w:rsidRPr="00BF145C">
                    <w:rPr>
                      <w:sz w:val="24"/>
                    </w:rPr>
                    <w:t>Значимость критерия</w:t>
                  </w:r>
                </w:p>
              </w:tc>
              <w:tc>
                <w:tcPr>
                  <w:tcW w:w="3954" w:type="dxa"/>
                  <w:vAlign w:val="center"/>
                </w:tcPr>
                <w:p w:rsidR="003B7AC0" w:rsidRPr="00BF145C" w:rsidRDefault="003B7AC0" w:rsidP="00B405B2">
                  <w:pPr>
                    <w:pStyle w:val="a9"/>
                    <w:framePr w:hSpace="180" w:wrap="around" w:vAnchor="text" w:hAnchor="text" w:xAlign="right" w:y="1"/>
                    <w:tabs>
                      <w:tab w:val="left" w:pos="1418"/>
                    </w:tabs>
                    <w:suppressAutoHyphens/>
                    <w:spacing w:line="340" w:lineRule="exact"/>
                    <w:ind w:firstLine="0"/>
                    <w:suppressOverlap/>
                    <w:jc w:val="center"/>
                    <w:rPr>
                      <w:sz w:val="24"/>
                    </w:rPr>
                  </w:pPr>
                  <w:r w:rsidRPr="00BF145C">
                    <w:rPr>
                      <w:sz w:val="24"/>
                    </w:rPr>
                    <w:t>Порядок оценки по критерию</w:t>
                  </w:r>
                </w:p>
              </w:tc>
            </w:tr>
            <w:tr w:rsidR="003B7AC0" w:rsidRPr="00BF145C" w:rsidTr="00244ECF">
              <w:tc>
                <w:tcPr>
                  <w:tcW w:w="1276" w:type="dxa"/>
                </w:tcPr>
                <w:p w:rsidR="003B7AC0" w:rsidRPr="00BF145C" w:rsidRDefault="00FF2BFF" w:rsidP="00B405B2">
                  <w:pPr>
                    <w:pStyle w:val="a9"/>
                    <w:framePr w:hSpace="180" w:wrap="around" w:vAnchor="text" w:hAnchor="text" w:xAlign="right" w:y="1"/>
                    <w:tabs>
                      <w:tab w:val="left" w:pos="1418"/>
                    </w:tabs>
                    <w:suppressAutoHyphens/>
                    <w:ind w:firstLine="0"/>
                    <w:suppressOverlap/>
                    <w:jc w:val="center"/>
                    <w:rPr>
                      <w:sz w:val="24"/>
                    </w:rPr>
                  </w:pPr>
                  <w:r w:rsidRPr="00BF145C">
                    <w:rPr>
                      <w:sz w:val="24"/>
                    </w:rPr>
                    <w:t>1</w:t>
                  </w:r>
                  <w:r w:rsidR="004A1E88" w:rsidRPr="00BF145C">
                    <w:rPr>
                      <w:sz w:val="24"/>
                    </w:rPr>
                    <w:t>.</w:t>
                  </w:r>
                </w:p>
              </w:tc>
              <w:tc>
                <w:tcPr>
                  <w:tcW w:w="7923" w:type="dxa"/>
                  <w:gridSpan w:val="4"/>
                  <w:vAlign w:val="center"/>
                </w:tcPr>
                <w:p w:rsidR="003B7AC0" w:rsidRPr="00BF145C" w:rsidRDefault="004A1E88" w:rsidP="00B405B2">
                  <w:pPr>
                    <w:pStyle w:val="af5"/>
                    <w:framePr w:hSpace="180" w:wrap="around" w:vAnchor="text" w:hAnchor="text" w:xAlign="right" w:y="1"/>
                    <w:ind w:left="33" w:hanging="16"/>
                    <w:suppressOverlap/>
                    <w:jc w:val="both"/>
                    <w:rPr>
                      <w:rFonts w:eastAsia="MS Mincho"/>
                    </w:rPr>
                  </w:pPr>
                  <w:r w:rsidRPr="00BF145C">
                    <w:rPr>
                      <w:rFonts w:eastAsia="MS Mincho"/>
                    </w:rPr>
                    <w:t>Цена договора</w:t>
                  </w:r>
                </w:p>
              </w:tc>
            </w:tr>
            <w:tr w:rsidR="003B7AC0" w:rsidRPr="00BF145C" w:rsidTr="00244ECF">
              <w:tc>
                <w:tcPr>
                  <w:tcW w:w="1276" w:type="dxa"/>
                </w:tcPr>
                <w:p w:rsidR="003B7AC0" w:rsidRPr="00BF145C" w:rsidRDefault="00FF2BFF" w:rsidP="00B405B2">
                  <w:pPr>
                    <w:pStyle w:val="a9"/>
                    <w:framePr w:hSpace="180" w:wrap="around" w:vAnchor="text" w:hAnchor="text" w:xAlign="right" w:y="1"/>
                    <w:tabs>
                      <w:tab w:val="left" w:pos="1418"/>
                    </w:tabs>
                    <w:suppressAutoHyphens/>
                    <w:ind w:firstLine="0"/>
                    <w:suppressOverlap/>
                    <w:jc w:val="center"/>
                    <w:rPr>
                      <w:sz w:val="24"/>
                    </w:rPr>
                  </w:pPr>
                  <w:r w:rsidRPr="00BF145C">
                    <w:rPr>
                      <w:sz w:val="24"/>
                    </w:rPr>
                    <w:t>1</w:t>
                  </w:r>
                  <w:r w:rsidR="004A1E88" w:rsidRPr="00BF145C">
                    <w:rPr>
                      <w:sz w:val="24"/>
                    </w:rPr>
                    <w:t>.1.</w:t>
                  </w:r>
                </w:p>
              </w:tc>
              <w:tc>
                <w:tcPr>
                  <w:tcW w:w="2522" w:type="dxa"/>
                </w:tcPr>
                <w:p w:rsidR="00C936EF" w:rsidRPr="00BF145C" w:rsidRDefault="003B7AC0" w:rsidP="00B405B2">
                  <w:pPr>
                    <w:pStyle w:val="af5"/>
                    <w:framePr w:hSpace="180" w:wrap="around" w:vAnchor="text" w:hAnchor="text" w:xAlign="right" w:y="1"/>
                    <w:ind w:left="33" w:hanging="16"/>
                    <w:suppressOverlap/>
                    <w:jc w:val="both"/>
                  </w:pPr>
                  <w:r w:rsidRPr="00BF145C">
                    <w:rPr>
                      <w:rFonts w:eastAsia="MS Mincho"/>
                    </w:rPr>
                    <w:t>Цена договора</w:t>
                  </w:r>
                </w:p>
              </w:tc>
              <w:tc>
                <w:tcPr>
                  <w:tcW w:w="1447" w:type="dxa"/>
                  <w:gridSpan w:val="2"/>
                </w:tcPr>
                <w:p w:rsidR="00C936EF" w:rsidRPr="00BF145C" w:rsidRDefault="003B7AC0" w:rsidP="00B405B2">
                  <w:pPr>
                    <w:pStyle w:val="af5"/>
                    <w:framePr w:hSpace="180" w:wrap="around" w:vAnchor="text" w:hAnchor="text" w:xAlign="right" w:y="1"/>
                    <w:ind w:left="33" w:hanging="16"/>
                    <w:suppressOverlap/>
                    <w:jc w:val="both"/>
                  </w:pPr>
                  <w:r w:rsidRPr="00BF145C">
                    <w:rPr>
                      <w:rFonts w:eastAsia="MS Mincho"/>
                    </w:rPr>
                    <w:t xml:space="preserve">Максимальное количество баллов </w:t>
                  </w:r>
                  <w:r w:rsidR="00FF6473" w:rsidRPr="00BF145C">
                    <w:rPr>
                      <w:rFonts w:eastAsia="MS Mincho"/>
                    </w:rPr>
                    <w:t>–</w:t>
                  </w:r>
                  <w:r w:rsidRPr="00BF145C">
                    <w:rPr>
                      <w:rFonts w:eastAsia="MS Mincho"/>
                    </w:rPr>
                    <w:t xml:space="preserve"> </w:t>
                  </w:r>
                  <w:r w:rsidR="0053178A" w:rsidRPr="00BF145C">
                    <w:rPr>
                      <w:rFonts w:eastAsia="MS Mincho"/>
                    </w:rPr>
                    <w:t>60</w:t>
                  </w:r>
                  <w:r w:rsidR="00FF6473" w:rsidRPr="00BF145C">
                    <w:rPr>
                      <w:rFonts w:eastAsia="MS Mincho"/>
                    </w:rPr>
                    <w:t xml:space="preserve"> </w:t>
                  </w:r>
                  <w:r w:rsidRPr="00BF145C">
                    <w:rPr>
                      <w:rFonts w:eastAsia="MS Mincho"/>
                    </w:rPr>
                    <w:t>баллов</w:t>
                  </w:r>
                </w:p>
              </w:tc>
              <w:tc>
                <w:tcPr>
                  <w:tcW w:w="3954" w:type="dxa"/>
                </w:tcPr>
                <w:p w:rsidR="00C936EF" w:rsidRPr="00BF145C" w:rsidRDefault="004A1E88" w:rsidP="00B405B2">
                  <w:pPr>
                    <w:pStyle w:val="af5"/>
                    <w:framePr w:hSpace="180" w:wrap="around" w:vAnchor="text" w:hAnchor="text" w:xAlign="right" w:y="1"/>
                    <w:ind w:left="33" w:hanging="16"/>
                    <w:suppressOverlap/>
                    <w:jc w:val="both"/>
                    <w:rPr>
                      <w:rFonts w:eastAsia="MS Mincho"/>
                    </w:rPr>
                  </w:pPr>
                  <w:r w:rsidRPr="00BF145C">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w:t>
                  </w:r>
                  <w:proofErr w:type="spellStart"/>
                  <w:r w:rsidRPr="00BF145C">
                    <w:rPr>
                      <w:rFonts w:eastAsia="MS Mincho"/>
                    </w:rPr>
                    <w:t>j-ым</w:t>
                  </w:r>
                  <w:proofErr w:type="spellEnd"/>
                  <w:r w:rsidRPr="00BF145C">
                    <w:rPr>
                      <w:rFonts w:eastAsia="MS Mincho"/>
                    </w:rPr>
                    <w:t xml:space="preserve">) участником, по формуле:            </w:t>
                  </w:r>
                </w:p>
                <w:p w:rsidR="00C936EF" w:rsidRPr="00BF145C" w:rsidRDefault="00C936EF" w:rsidP="00B405B2">
                  <w:pPr>
                    <w:pStyle w:val="af5"/>
                    <w:framePr w:hSpace="180" w:wrap="around" w:vAnchor="text" w:hAnchor="text" w:xAlign="right" w:y="1"/>
                    <w:ind w:left="33" w:hanging="16"/>
                    <w:suppressOverlap/>
                    <w:jc w:val="both"/>
                    <w:rPr>
                      <w:rFonts w:eastAsia="MS Mincho"/>
                    </w:rPr>
                  </w:pPr>
                </w:p>
                <w:p w:rsidR="00C936EF" w:rsidRPr="00BF145C" w:rsidRDefault="004A1E88" w:rsidP="00B405B2">
                  <w:pPr>
                    <w:pStyle w:val="af5"/>
                    <w:framePr w:hSpace="180" w:wrap="around" w:vAnchor="text" w:hAnchor="text" w:xAlign="right" w:y="1"/>
                    <w:ind w:left="33" w:hanging="16"/>
                    <w:suppressOverlap/>
                    <w:jc w:val="both"/>
                    <w:rPr>
                      <w:rFonts w:eastAsia="MS Mincho"/>
                    </w:rPr>
                  </w:pPr>
                  <w:r w:rsidRPr="00BF145C">
                    <w:rPr>
                      <w:rFonts w:eastAsia="MS Mincho"/>
                    </w:rPr>
                    <w:t xml:space="preserve">                               </w:t>
                  </w:r>
                  <w:proofErr w:type="spellStart"/>
                  <w:r w:rsidRPr="00BF145C">
                    <w:rPr>
                      <w:rFonts w:eastAsia="MS Mincho"/>
                    </w:rPr>
                    <w:t>Цmin</w:t>
                  </w:r>
                  <w:proofErr w:type="spellEnd"/>
                </w:p>
                <w:p w:rsidR="00C936EF" w:rsidRPr="00BF145C" w:rsidRDefault="004A1E88" w:rsidP="00B405B2">
                  <w:pPr>
                    <w:pStyle w:val="af5"/>
                    <w:framePr w:hSpace="180" w:wrap="around" w:vAnchor="text" w:hAnchor="text" w:xAlign="right" w:y="1"/>
                    <w:ind w:left="33" w:hanging="16"/>
                    <w:suppressOverlap/>
                    <w:jc w:val="both"/>
                    <w:rPr>
                      <w:rFonts w:eastAsia="MS Mincho"/>
                    </w:rPr>
                  </w:pPr>
                  <w:r w:rsidRPr="00BF145C">
                    <w:rPr>
                      <w:rFonts w:eastAsia="MS Mincho"/>
                    </w:rPr>
                    <w:t xml:space="preserve">                    </w:t>
                  </w:r>
                  <w:proofErr w:type="spellStart"/>
                  <w:r w:rsidRPr="00BF145C">
                    <w:rPr>
                      <w:rFonts w:eastAsia="MS Mincho"/>
                    </w:rPr>
                    <w:t>Б</w:t>
                  </w:r>
                  <w:proofErr w:type="gramStart"/>
                  <w:r w:rsidRPr="00BF145C">
                    <w:rPr>
                      <w:rFonts w:eastAsia="MS Mincho"/>
                    </w:rPr>
                    <w:t>j</w:t>
                  </w:r>
                  <w:proofErr w:type="spellEnd"/>
                  <w:proofErr w:type="gramEnd"/>
                  <w:r w:rsidRPr="00BF145C">
                    <w:rPr>
                      <w:rFonts w:eastAsia="MS Mincho"/>
                    </w:rPr>
                    <w:t xml:space="preserve"> =  ────── *</w:t>
                  </w:r>
                  <w:r w:rsidR="0053178A" w:rsidRPr="00BF145C">
                    <w:rPr>
                      <w:rFonts w:eastAsia="MS Mincho"/>
                    </w:rPr>
                    <w:t>60</w:t>
                  </w:r>
                  <w:r w:rsidRPr="00BF145C">
                    <w:rPr>
                      <w:rFonts w:eastAsia="MS Mincho"/>
                    </w:rPr>
                    <w:t>, где</w:t>
                  </w:r>
                </w:p>
                <w:p w:rsidR="00C936EF" w:rsidRPr="00BF145C" w:rsidRDefault="004A1E88" w:rsidP="00B405B2">
                  <w:pPr>
                    <w:pStyle w:val="af5"/>
                    <w:framePr w:hSpace="180" w:wrap="around" w:vAnchor="text" w:hAnchor="text" w:xAlign="right" w:y="1"/>
                    <w:ind w:left="33" w:hanging="16"/>
                    <w:suppressOverlap/>
                    <w:jc w:val="both"/>
                    <w:rPr>
                      <w:rFonts w:eastAsia="MS Mincho"/>
                    </w:rPr>
                  </w:pPr>
                  <w:r w:rsidRPr="00BF145C">
                    <w:rPr>
                      <w:rFonts w:eastAsia="MS Mincho"/>
                    </w:rPr>
                    <w:t xml:space="preserve">                                  </w:t>
                  </w:r>
                  <w:proofErr w:type="spellStart"/>
                  <w:r w:rsidRPr="00BF145C">
                    <w:rPr>
                      <w:rFonts w:eastAsia="MS Mincho"/>
                    </w:rPr>
                    <w:t>Цj</w:t>
                  </w:r>
                  <w:proofErr w:type="spellEnd"/>
                </w:p>
                <w:p w:rsidR="00C936EF" w:rsidRPr="00BF145C" w:rsidRDefault="004A1E88" w:rsidP="00B405B2">
                  <w:pPr>
                    <w:pStyle w:val="af5"/>
                    <w:framePr w:hSpace="180" w:wrap="around" w:vAnchor="text" w:hAnchor="text" w:xAlign="right" w:y="1"/>
                    <w:ind w:left="33" w:hanging="16"/>
                    <w:suppressOverlap/>
                    <w:jc w:val="both"/>
                    <w:rPr>
                      <w:rFonts w:eastAsia="MS Mincho"/>
                    </w:rPr>
                  </w:pPr>
                  <w:r w:rsidRPr="00BF145C">
                    <w:rPr>
                      <w:rFonts w:eastAsia="MS Mincho"/>
                    </w:rPr>
                    <w:t>j = 1…n, n – количество участников;</w:t>
                  </w:r>
                </w:p>
                <w:p w:rsidR="00C936EF" w:rsidRPr="00BF145C" w:rsidRDefault="004A1E88" w:rsidP="00B405B2">
                  <w:pPr>
                    <w:pStyle w:val="af5"/>
                    <w:framePr w:hSpace="180" w:wrap="around" w:vAnchor="text" w:hAnchor="text" w:xAlign="right" w:y="1"/>
                    <w:ind w:left="33" w:hanging="16"/>
                    <w:suppressOverlap/>
                    <w:jc w:val="both"/>
                    <w:rPr>
                      <w:rFonts w:eastAsia="MS Mincho"/>
                    </w:rPr>
                  </w:pPr>
                  <w:proofErr w:type="spellStart"/>
                  <w:r w:rsidRPr="00BF145C">
                    <w:rPr>
                      <w:rFonts w:eastAsia="MS Mincho"/>
                    </w:rPr>
                    <w:t>Бj</w:t>
                  </w:r>
                  <w:proofErr w:type="spellEnd"/>
                  <w:r w:rsidRPr="00BF145C">
                    <w:rPr>
                      <w:rFonts w:eastAsia="MS Mincho"/>
                    </w:rPr>
                    <w:t xml:space="preserve"> – количество баллов j-ого участника;</w:t>
                  </w:r>
                </w:p>
                <w:p w:rsidR="00C936EF" w:rsidRPr="00BF145C" w:rsidRDefault="004A1E88" w:rsidP="00B405B2">
                  <w:pPr>
                    <w:pStyle w:val="af5"/>
                    <w:framePr w:hSpace="180" w:wrap="around" w:vAnchor="text" w:hAnchor="text" w:xAlign="right" w:y="1"/>
                    <w:ind w:left="33" w:hanging="16"/>
                    <w:suppressOverlap/>
                    <w:jc w:val="both"/>
                    <w:rPr>
                      <w:rFonts w:eastAsia="MS Mincho"/>
                    </w:rPr>
                  </w:pPr>
                  <w:proofErr w:type="spellStart"/>
                  <w:r w:rsidRPr="00BF145C">
                    <w:rPr>
                      <w:rFonts w:eastAsia="MS Mincho"/>
                    </w:rPr>
                    <w:t>Цj</w:t>
                  </w:r>
                  <w:proofErr w:type="spellEnd"/>
                  <w:r w:rsidRPr="00BF145C">
                    <w:rPr>
                      <w:rFonts w:eastAsia="MS Mincho"/>
                    </w:rPr>
                    <w:t xml:space="preserve"> – цена, предложенная </w:t>
                  </w:r>
                  <w:proofErr w:type="spellStart"/>
                  <w:r w:rsidRPr="00BF145C">
                    <w:rPr>
                      <w:rFonts w:eastAsia="MS Mincho"/>
                    </w:rPr>
                    <w:t>j-ым</w:t>
                  </w:r>
                  <w:proofErr w:type="spellEnd"/>
                  <w:r w:rsidRPr="00BF145C">
                    <w:rPr>
                      <w:rFonts w:eastAsia="MS Mincho"/>
                    </w:rPr>
                    <w:t xml:space="preserve"> участником (без учета НДС);</w:t>
                  </w:r>
                </w:p>
                <w:p w:rsidR="00C936EF" w:rsidRPr="00BF145C" w:rsidRDefault="004A1E88" w:rsidP="00B405B2">
                  <w:pPr>
                    <w:pStyle w:val="af5"/>
                    <w:framePr w:hSpace="180" w:wrap="around" w:vAnchor="text" w:hAnchor="text" w:xAlign="right" w:y="1"/>
                    <w:ind w:left="33" w:hanging="16"/>
                    <w:suppressOverlap/>
                    <w:jc w:val="both"/>
                    <w:rPr>
                      <w:rFonts w:eastAsia="MS Mincho"/>
                    </w:rPr>
                  </w:pPr>
                  <w:proofErr w:type="spellStart"/>
                  <w:r w:rsidRPr="00BF145C">
                    <w:rPr>
                      <w:rFonts w:eastAsia="MS Mincho"/>
                    </w:rPr>
                    <w:t>Цmin</w:t>
                  </w:r>
                  <w:proofErr w:type="spellEnd"/>
                  <w:r w:rsidRPr="00BF145C">
                    <w:rPr>
                      <w:rFonts w:eastAsia="MS Mincho"/>
                    </w:rPr>
                    <w:t xml:space="preserve"> – минимальная цена из всех предложенных участниками (без учета НДС);</w:t>
                  </w:r>
                </w:p>
                <w:p w:rsidR="00C936EF" w:rsidRPr="00BF145C" w:rsidRDefault="0053178A" w:rsidP="00B405B2">
                  <w:pPr>
                    <w:pStyle w:val="af5"/>
                    <w:framePr w:hSpace="180" w:wrap="around" w:vAnchor="text" w:hAnchor="text" w:xAlign="right" w:y="1"/>
                    <w:ind w:left="33" w:hanging="16"/>
                    <w:suppressOverlap/>
                    <w:jc w:val="both"/>
                  </w:pPr>
                  <w:r w:rsidRPr="00BF145C">
                    <w:rPr>
                      <w:rFonts w:eastAsia="MS Mincho"/>
                    </w:rPr>
                    <w:t>60</w:t>
                  </w:r>
                  <w:r w:rsidR="00014452" w:rsidRPr="00BF145C">
                    <w:rPr>
                      <w:rFonts w:eastAsia="MS Mincho"/>
                    </w:rPr>
                    <w:t xml:space="preserve"> </w:t>
                  </w:r>
                  <w:r w:rsidR="004A1E88" w:rsidRPr="00BF145C">
                    <w:rPr>
                      <w:rFonts w:eastAsia="MS Mincho"/>
                    </w:rPr>
                    <w:t xml:space="preserve">– максимально возможное количество баллов. </w:t>
                  </w:r>
                </w:p>
              </w:tc>
            </w:tr>
            <w:tr w:rsidR="003B7AC0" w:rsidRPr="00BF145C" w:rsidTr="00244ECF">
              <w:tc>
                <w:tcPr>
                  <w:tcW w:w="1276" w:type="dxa"/>
                </w:tcPr>
                <w:p w:rsidR="003B7AC0" w:rsidRPr="00BF145C" w:rsidRDefault="00FF2BFF" w:rsidP="00B405B2">
                  <w:pPr>
                    <w:pStyle w:val="a9"/>
                    <w:framePr w:hSpace="180" w:wrap="around" w:vAnchor="text" w:hAnchor="text" w:xAlign="right" w:y="1"/>
                    <w:tabs>
                      <w:tab w:val="left" w:pos="1418"/>
                    </w:tabs>
                    <w:suppressAutoHyphens/>
                    <w:ind w:firstLine="0"/>
                    <w:suppressOverlap/>
                    <w:jc w:val="center"/>
                    <w:rPr>
                      <w:sz w:val="24"/>
                    </w:rPr>
                  </w:pPr>
                  <w:r w:rsidRPr="00BF145C">
                    <w:rPr>
                      <w:sz w:val="24"/>
                    </w:rPr>
                    <w:t>2</w:t>
                  </w:r>
                  <w:r w:rsidR="003B7AC0" w:rsidRPr="00BF145C">
                    <w:rPr>
                      <w:sz w:val="24"/>
                    </w:rPr>
                    <w:t>.</w:t>
                  </w:r>
                </w:p>
              </w:tc>
              <w:tc>
                <w:tcPr>
                  <w:tcW w:w="7923" w:type="dxa"/>
                  <w:gridSpan w:val="4"/>
                </w:tcPr>
                <w:p w:rsidR="003B7AC0" w:rsidRPr="00BF145C" w:rsidRDefault="004A1E88" w:rsidP="00B405B2">
                  <w:pPr>
                    <w:pStyle w:val="a9"/>
                    <w:framePr w:hSpace="180" w:wrap="around" w:vAnchor="text" w:hAnchor="text" w:xAlign="right" w:y="1"/>
                    <w:ind w:firstLine="0"/>
                    <w:suppressOverlap/>
                    <w:rPr>
                      <w:sz w:val="24"/>
                    </w:rPr>
                  </w:pPr>
                  <w:r w:rsidRPr="00BF145C">
                    <w:rPr>
                      <w:sz w:val="24"/>
                    </w:rPr>
                    <w:t>Квалификация участника</w:t>
                  </w:r>
                </w:p>
              </w:tc>
            </w:tr>
            <w:tr w:rsidR="00CB6692" w:rsidRPr="00BF145C" w:rsidTr="00244ECF">
              <w:tc>
                <w:tcPr>
                  <w:tcW w:w="1276" w:type="dxa"/>
                </w:tcPr>
                <w:p w:rsidR="00CB6692" w:rsidRPr="00BF145C" w:rsidRDefault="00CB6692" w:rsidP="00B405B2">
                  <w:pPr>
                    <w:pStyle w:val="a9"/>
                    <w:framePr w:hSpace="180" w:wrap="around" w:vAnchor="text" w:hAnchor="text" w:xAlign="right" w:y="1"/>
                    <w:tabs>
                      <w:tab w:val="left" w:pos="1418"/>
                    </w:tabs>
                    <w:suppressAutoHyphens/>
                    <w:ind w:firstLine="0"/>
                    <w:suppressOverlap/>
                    <w:jc w:val="center"/>
                    <w:rPr>
                      <w:sz w:val="24"/>
                    </w:rPr>
                  </w:pPr>
                  <w:r w:rsidRPr="00BF145C">
                    <w:rPr>
                      <w:sz w:val="24"/>
                    </w:rPr>
                    <w:t>2.1.</w:t>
                  </w:r>
                </w:p>
              </w:tc>
              <w:tc>
                <w:tcPr>
                  <w:tcW w:w="2522" w:type="dxa"/>
                </w:tcPr>
                <w:p w:rsidR="00CB6692" w:rsidRPr="00BF145C" w:rsidRDefault="00CB6692" w:rsidP="00B405B2">
                  <w:pPr>
                    <w:framePr w:hSpace="180" w:wrap="around" w:vAnchor="text" w:hAnchor="text" w:xAlign="right" w:y="1"/>
                    <w:suppressOverlap/>
                    <w:jc w:val="center"/>
                    <w:rPr>
                      <w:rFonts w:eastAsia="MS Mincho"/>
                    </w:rPr>
                  </w:pPr>
                  <w:r w:rsidRPr="00BF145C">
                    <w:rPr>
                      <w:rFonts w:eastAsia="MS Mincho"/>
                    </w:rPr>
                    <w:t>Опыт участника</w:t>
                  </w:r>
                </w:p>
              </w:tc>
              <w:tc>
                <w:tcPr>
                  <w:tcW w:w="1447" w:type="dxa"/>
                  <w:gridSpan w:val="2"/>
                </w:tcPr>
                <w:p w:rsidR="00CB6692" w:rsidRPr="00BF145C" w:rsidRDefault="00CB6692" w:rsidP="00B405B2">
                  <w:pPr>
                    <w:framePr w:hSpace="180" w:wrap="around" w:vAnchor="text" w:hAnchor="text" w:xAlign="right" w:y="1"/>
                    <w:suppressOverlap/>
                    <w:jc w:val="both"/>
                    <w:rPr>
                      <w:rFonts w:eastAsia="MS Mincho"/>
                    </w:rPr>
                  </w:pPr>
                  <w:r w:rsidRPr="00BF145C">
                    <w:rPr>
                      <w:rFonts w:eastAsia="MS Mincho"/>
                    </w:rPr>
                    <w:t>Максимальное количество баллов - 2</w:t>
                  </w:r>
                  <w:r w:rsidR="00AA624E" w:rsidRPr="00BF145C">
                    <w:rPr>
                      <w:rFonts w:eastAsia="MS Mincho"/>
                    </w:rPr>
                    <w:t>5</w:t>
                  </w:r>
                  <w:r w:rsidRPr="00BF145C">
                    <w:rPr>
                      <w:rFonts w:eastAsia="MS Mincho"/>
                    </w:rPr>
                    <w:t xml:space="preserve"> баллов</w:t>
                  </w:r>
                </w:p>
              </w:tc>
              <w:tc>
                <w:tcPr>
                  <w:tcW w:w="3954" w:type="dxa"/>
                </w:tcPr>
                <w:p w:rsidR="00CB6692" w:rsidRPr="00BF145C" w:rsidRDefault="00CB6692" w:rsidP="00B405B2">
                  <w:pPr>
                    <w:framePr w:hSpace="180" w:wrap="around" w:vAnchor="text" w:hAnchor="text" w:xAlign="right" w:y="1"/>
                    <w:shd w:val="clear" w:color="auto" w:fill="FFFFFF"/>
                    <w:tabs>
                      <w:tab w:val="left" w:pos="9354"/>
                    </w:tabs>
                    <w:ind w:right="-6"/>
                    <w:suppressOverlap/>
                    <w:jc w:val="both"/>
                    <w:rPr>
                      <w:rFonts w:eastAsia="MS Mincho"/>
                    </w:rPr>
                  </w:pPr>
                  <w:r w:rsidRPr="00BF145C">
                    <w:rPr>
                      <w:rFonts w:eastAsia="MS Mincho"/>
                    </w:rPr>
                    <w:t>Оценивается путем деления стоимости оказанн</w:t>
                  </w:r>
                  <w:r w:rsidR="008854C4">
                    <w:rPr>
                      <w:rFonts w:eastAsia="MS Mincho"/>
                    </w:rPr>
                    <w:t>ого</w:t>
                  </w:r>
                  <w:r w:rsidRPr="00BF145C">
                    <w:rPr>
                      <w:rFonts w:eastAsia="MS Mincho"/>
                    </w:rPr>
                    <w:t xml:space="preserve"> каждым (</w:t>
                  </w:r>
                  <w:proofErr w:type="spellStart"/>
                  <w:r w:rsidRPr="00BF145C">
                    <w:rPr>
                      <w:rFonts w:eastAsia="MS Mincho"/>
                    </w:rPr>
                    <w:t>j-ым</w:t>
                  </w:r>
                  <w:proofErr w:type="spellEnd"/>
                  <w:r w:rsidRPr="00BF145C">
                    <w:rPr>
                      <w:rFonts w:eastAsia="MS Mincho"/>
                    </w:rPr>
                    <w:t xml:space="preserve">) участником </w:t>
                  </w:r>
                  <w:r w:rsidRPr="00BF145C">
                    <w:rPr>
                      <w:i/>
                    </w:rPr>
                    <w:t xml:space="preserve"> </w:t>
                  </w:r>
                  <w:proofErr w:type="spellStart"/>
                  <w:r w:rsidR="008854C4">
                    <w:rPr>
                      <w:i/>
                    </w:rPr>
                    <w:t>компмлекса</w:t>
                  </w:r>
                  <w:proofErr w:type="spellEnd"/>
                  <w:r w:rsidR="008854C4">
                    <w:rPr>
                      <w:i/>
                    </w:rPr>
                    <w:t xml:space="preserve"> </w:t>
                  </w:r>
                  <w:r w:rsidRPr="00BF145C">
                    <w:rPr>
                      <w:i/>
                    </w:rPr>
                    <w:t>информационных услуг по поддержке абонентов в вопросах эксплуатации оборудования АСУ ППК</w:t>
                  </w:r>
                  <w:r w:rsidRPr="00BF145C">
                    <w:rPr>
                      <w:rFonts w:eastAsia="MS Mincho"/>
                    </w:rPr>
                    <w:t xml:space="preserve"> на начальную (максимальную) цену договора (без учета НДС), по формуле: </w:t>
                  </w:r>
                </w:p>
                <w:p w:rsidR="00CB6692" w:rsidRPr="00BF145C" w:rsidRDefault="00B65767" w:rsidP="00B405B2">
                  <w:pPr>
                    <w:framePr w:hSpace="180" w:wrap="around" w:vAnchor="text" w:hAnchor="text" w:xAlign="right" w:y="1"/>
                    <w:shd w:val="clear" w:color="auto" w:fill="FFFFFF"/>
                    <w:tabs>
                      <w:tab w:val="left" w:pos="9354"/>
                    </w:tabs>
                    <w:ind w:right="-6"/>
                    <w:suppressOverlap/>
                    <w:jc w:val="center"/>
                    <w:rPr>
                      <w:rFonts w:eastAsia="MS Mincho"/>
                    </w:rPr>
                  </w:pPr>
                  <m:oMath>
                    <m:sSub>
                      <m:sSubPr>
                        <m:ctrlPr>
                          <w:rPr>
                            <w:rFonts w:ascii="Cambria Math" w:eastAsia="MS Mincho" w:hAnsi="Cambria Math"/>
                            <w:i/>
                          </w:rPr>
                        </m:ctrlPr>
                      </m:sSubPr>
                      <m:e>
                        <m:r>
                          <w:rPr>
                            <w:rFonts w:ascii="Cambria Math" w:eastAsia="MS Mincho"/>
                          </w:rPr>
                          <m:t>Б</m:t>
                        </m:r>
                      </m:e>
                      <m:sub>
                        <m:r>
                          <w:rPr>
                            <w:rFonts w:ascii="Cambria Math" w:eastAsia="MS Mincho"/>
                          </w:rPr>
                          <m:t>j</m:t>
                        </m:r>
                      </m:sub>
                    </m:sSub>
                    <m:r>
                      <w:rPr>
                        <w:rFonts w:ascii="Cambria Math" w:eastAsia="MS Mincho"/>
                      </w:rPr>
                      <m:t>=</m:t>
                    </m:r>
                    <m:f>
                      <m:fPr>
                        <m:ctrlPr>
                          <w:rPr>
                            <w:rFonts w:ascii="Cambria Math" w:eastAsia="MS Mincho" w:hAnsi="Cambria Math"/>
                            <w:i/>
                          </w:rPr>
                        </m:ctrlPr>
                      </m:fPr>
                      <m:num>
                        <m:r>
                          <w:rPr>
                            <w:rFonts w:ascii="Cambria Math" w:eastAsia="MS Mincho"/>
                          </w:rPr>
                          <m:t>Ц</m:t>
                        </m:r>
                        <m:sSub>
                          <m:sSubPr>
                            <m:ctrlPr>
                              <w:rPr>
                                <w:rFonts w:ascii="Cambria Math" w:eastAsia="MS Mincho" w:hAnsi="Cambria Math"/>
                                <w:i/>
                              </w:rPr>
                            </m:ctrlPr>
                          </m:sSubPr>
                          <m:e>
                            <m:r>
                              <w:rPr>
                                <w:rFonts w:ascii="Cambria Math" w:eastAsia="MS Mincho"/>
                              </w:rPr>
                              <m:t>j</m:t>
                            </m:r>
                          </m:e>
                          <m:sub>
                            <m:sSub>
                              <m:sSubPr>
                                <m:ctrlPr>
                                  <w:rPr>
                                    <w:rFonts w:ascii="Cambria Math" w:eastAsia="MS Mincho" w:hAnsi="Cambria Math"/>
                                    <w:i/>
                                  </w:rPr>
                                </m:ctrlPr>
                              </m:sSubPr>
                              <m:e>
                                <m:r>
                                  <w:rPr>
                                    <w:rFonts w:ascii="Cambria Math" w:eastAsia="MS Mincho"/>
                                  </w:rPr>
                                  <m:t>Σ</m:t>
                                </m:r>
                              </m:e>
                              <m:sub>
                                <m:r>
                                  <w:rPr>
                                    <w:rFonts w:ascii="Cambria Math" w:eastAsia="MS Mincho"/>
                                  </w:rPr>
                                  <m:t>опы</m:t>
                                </m:r>
                                <m:sSub>
                                  <m:sSubPr>
                                    <m:ctrlPr>
                                      <w:rPr>
                                        <w:rFonts w:ascii="Cambria Math" w:eastAsia="MS Mincho" w:hAnsi="Cambria Math"/>
                                        <w:i/>
                                      </w:rPr>
                                    </m:ctrlPr>
                                  </m:sSubPr>
                                  <m:e>
                                    <m:r>
                                      <w:rPr>
                                        <w:rFonts w:ascii="Cambria Math" w:eastAsia="MS Mincho"/>
                                      </w:rPr>
                                      <m:t>т</m:t>
                                    </m:r>
                                  </m:e>
                                  <m:sub/>
                                </m:sSub>
                              </m:sub>
                            </m:sSub>
                          </m:sub>
                        </m:sSub>
                      </m:num>
                      <m:den>
                        <m:sSub>
                          <m:sSubPr>
                            <m:ctrlPr>
                              <w:rPr>
                                <w:rFonts w:ascii="Cambria Math" w:eastAsia="MS Mincho" w:hAnsi="Cambria Math"/>
                                <w:i/>
                              </w:rPr>
                            </m:ctrlPr>
                          </m:sSubPr>
                          <m:e>
                            <m:r>
                              <w:rPr>
                                <w:rFonts w:ascii="Cambria Math" w:eastAsia="MS Mincho"/>
                              </w:rPr>
                              <m:t>Ц</m:t>
                            </m:r>
                          </m:e>
                          <m:sub>
                            <m:r>
                              <w:rPr>
                                <w:rFonts w:ascii="Cambria Math" w:eastAsia="MS Mincho"/>
                              </w:rPr>
                              <m:t>нач</m:t>
                            </m:r>
                            <m:r>
                              <w:rPr>
                                <w:rFonts w:ascii="Cambria Math" w:eastAsia="MS Mincho"/>
                              </w:rPr>
                              <m:t>.</m:t>
                            </m:r>
                            <m:r>
                              <w:rPr>
                                <w:rFonts w:ascii="Cambria Math" w:eastAsia="MS Mincho"/>
                              </w:rPr>
                              <m:t>макс</m:t>
                            </m:r>
                            <m:r>
                              <w:rPr>
                                <w:rFonts w:ascii="Cambria Math" w:eastAsia="MS Mincho"/>
                              </w:rPr>
                              <m:t>.</m:t>
                            </m:r>
                          </m:sub>
                        </m:sSub>
                      </m:den>
                    </m:f>
                    <m:r>
                      <w:rPr>
                        <w:rFonts w:ascii="Cambria Math" w:eastAsia="MS Mincho"/>
                      </w:rPr>
                      <m:t>*</m:t>
                    </m:r>
                    <m:r>
                      <w:rPr>
                        <w:rFonts w:ascii="Cambria Math" w:eastAsia="MS Mincho"/>
                      </w:rPr>
                      <m:t>25</m:t>
                    </m:r>
                  </m:oMath>
                  <w:r w:rsidR="00CB6692" w:rsidRPr="00BF145C">
                    <w:rPr>
                      <w:rFonts w:eastAsia="MS Mincho"/>
                    </w:rPr>
                    <w:t xml:space="preserve">   , где</w:t>
                  </w:r>
                </w:p>
                <w:p w:rsidR="00CB6692" w:rsidRPr="00BF145C" w:rsidRDefault="00CB6692" w:rsidP="00B405B2">
                  <w:pPr>
                    <w:framePr w:hSpace="180" w:wrap="around" w:vAnchor="text" w:hAnchor="text" w:xAlign="right" w:y="1"/>
                    <w:shd w:val="clear" w:color="auto" w:fill="FFFFFF"/>
                    <w:tabs>
                      <w:tab w:val="left" w:pos="9354"/>
                    </w:tabs>
                    <w:ind w:right="-6"/>
                    <w:suppressOverlap/>
                    <w:jc w:val="both"/>
                    <w:rPr>
                      <w:rFonts w:eastAsia="MS Mincho"/>
                    </w:rPr>
                  </w:pPr>
                  <w:r w:rsidRPr="00BF145C">
                    <w:rPr>
                      <w:rFonts w:eastAsia="MS Mincho"/>
                    </w:rPr>
                    <w:t xml:space="preserve">Б j – количество баллов j-го </w:t>
                  </w:r>
                  <w:r w:rsidRPr="00BF145C">
                    <w:rPr>
                      <w:rFonts w:eastAsia="MS Mincho"/>
                    </w:rPr>
                    <w:lastRenderedPageBreak/>
                    <w:t>участника;</w:t>
                  </w:r>
                </w:p>
                <w:p w:rsidR="00CB6692" w:rsidRPr="00BF145C" w:rsidRDefault="00CB6692" w:rsidP="00B405B2">
                  <w:pPr>
                    <w:framePr w:hSpace="180" w:wrap="around" w:vAnchor="text" w:hAnchor="text" w:xAlign="right" w:y="1"/>
                    <w:shd w:val="clear" w:color="auto" w:fill="FFFFFF"/>
                    <w:tabs>
                      <w:tab w:val="left" w:pos="9354"/>
                    </w:tabs>
                    <w:ind w:right="-6"/>
                    <w:suppressOverlap/>
                    <w:jc w:val="both"/>
                    <w:rPr>
                      <w:rFonts w:eastAsia="MS Mincho"/>
                    </w:rPr>
                  </w:pPr>
                  <w:proofErr w:type="spellStart"/>
                  <w:r w:rsidRPr="00BF145C">
                    <w:rPr>
                      <w:rFonts w:eastAsia="MS Mincho"/>
                    </w:rPr>
                    <w:t>Цj</w:t>
                  </w:r>
                  <w:proofErr w:type="spellEnd"/>
                  <w:r w:rsidRPr="00BF145C">
                    <w:rPr>
                      <w:rFonts w:eastAsia="MS Mincho"/>
                    </w:rPr>
                    <w:t xml:space="preserve"> Σ опыт – стоимость оказанн</w:t>
                  </w:r>
                  <w:r w:rsidR="008854C4">
                    <w:rPr>
                      <w:rFonts w:eastAsia="MS Mincho"/>
                    </w:rPr>
                    <w:t>ого</w:t>
                  </w:r>
                  <w:r w:rsidRPr="00BF145C">
                    <w:rPr>
                      <w:rFonts w:eastAsia="MS Mincho"/>
                    </w:rPr>
                    <w:t xml:space="preserve"> </w:t>
                  </w:r>
                  <w:proofErr w:type="spellStart"/>
                  <w:r w:rsidRPr="00BF145C">
                    <w:rPr>
                      <w:rFonts w:eastAsia="MS Mincho"/>
                    </w:rPr>
                    <w:t>j-ым</w:t>
                  </w:r>
                  <w:proofErr w:type="spellEnd"/>
                  <w:r w:rsidRPr="00BF145C">
                    <w:rPr>
                      <w:rFonts w:eastAsia="MS Mincho"/>
                    </w:rPr>
                    <w:t xml:space="preserve"> участником </w:t>
                  </w:r>
                  <w:r w:rsidR="008854C4">
                    <w:rPr>
                      <w:rFonts w:eastAsia="MS Mincho"/>
                    </w:rPr>
                    <w:t xml:space="preserve">комплекса </w:t>
                  </w:r>
                  <w:r w:rsidRPr="00BF145C">
                    <w:rPr>
                      <w:i/>
                    </w:rPr>
                    <w:t>информационных услуг по поддержке абонентов в вопросах эксплуатации оборудования АСУ ППК</w:t>
                  </w:r>
                  <w:r w:rsidRPr="00BF145C">
                    <w:rPr>
                      <w:rFonts w:eastAsia="MS Mincho"/>
                    </w:rPr>
                    <w:t xml:space="preserve"> (без учета НДС);</w:t>
                  </w:r>
                </w:p>
                <w:p w:rsidR="00CB6692" w:rsidRPr="00BF145C" w:rsidRDefault="00CB6692" w:rsidP="00B405B2">
                  <w:pPr>
                    <w:framePr w:hSpace="180" w:wrap="around" w:vAnchor="text" w:hAnchor="text" w:xAlign="right" w:y="1"/>
                    <w:shd w:val="clear" w:color="auto" w:fill="FFFFFF"/>
                    <w:tabs>
                      <w:tab w:val="left" w:pos="9354"/>
                    </w:tabs>
                    <w:ind w:right="-6"/>
                    <w:suppressOverlap/>
                    <w:jc w:val="both"/>
                    <w:rPr>
                      <w:rFonts w:eastAsia="MS Mincho"/>
                    </w:rPr>
                  </w:pPr>
                  <w:r w:rsidRPr="00BF145C">
                    <w:rPr>
                      <w:rFonts w:eastAsia="MS Mincho"/>
                    </w:rPr>
                    <w:t xml:space="preserve">Ц </w:t>
                  </w:r>
                  <w:proofErr w:type="spellStart"/>
                  <w:r w:rsidRPr="00BF145C">
                    <w:rPr>
                      <w:rFonts w:eastAsia="MS Mincho"/>
                    </w:rPr>
                    <w:t>нач.макс</w:t>
                  </w:r>
                  <w:proofErr w:type="spellEnd"/>
                  <w:r w:rsidRPr="00BF145C">
                    <w:rPr>
                      <w:rFonts w:eastAsia="MS Mincho"/>
                    </w:rPr>
                    <w:t>. – начальная (максимальная) цена договора (без учета НДС).</w:t>
                  </w:r>
                </w:p>
                <w:p w:rsidR="00CB6692" w:rsidRPr="00BF145C" w:rsidRDefault="00CB6692" w:rsidP="00B405B2">
                  <w:pPr>
                    <w:framePr w:hSpace="180" w:wrap="around" w:vAnchor="text" w:hAnchor="text" w:xAlign="right" w:y="1"/>
                    <w:suppressOverlap/>
                    <w:jc w:val="both"/>
                    <w:rPr>
                      <w:rFonts w:eastAsia="MS Mincho"/>
                    </w:rPr>
                  </w:pPr>
                  <w:r w:rsidRPr="00BF145C">
                    <w:rPr>
                      <w:rFonts w:eastAsia="MS Mincho"/>
                    </w:rPr>
                    <w:t>2</w:t>
                  </w:r>
                  <w:r w:rsidR="00206ABA">
                    <w:rPr>
                      <w:rFonts w:eastAsia="MS Mincho"/>
                    </w:rPr>
                    <w:t>5</w:t>
                  </w:r>
                  <w:r w:rsidRPr="00BF145C">
                    <w:rPr>
                      <w:rFonts w:eastAsia="MS Mincho"/>
                    </w:rPr>
                    <w:t xml:space="preserve"> – максимально возможное количество баллов.</w:t>
                  </w:r>
                </w:p>
                <w:p w:rsidR="00CB6692" w:rsidRPr="00BF145C" w:rsidRDefault="00CB6692" w:rsidP="00B405B2">
                  <w:pPr>
                    <w:framePr w:hSpace="180" w:wrap="around" w:vAnchor="text" w:hAnchor="text" w:xAlign="right" w:y="1"/>
                    <w:shd w:val="clear" w:color="auto" w:fill="FFFFFF"/>
                    <w:tabs>
                      <w:tab w:val="left" w:pos="9354"/>
                    </w:tabs>
                    <w:ind w:right="-6"/>
                    <w:suppressOverlap/>
                    <w:jc w:val="both"/>
                    <w:rPr>
                      <w:rFonts w:eastAsia="MS Mincho"/>
                    </w:rPr>
                  </w:pPr>
                  <w:r w:rsidRPr="00BF145C">
                    <w:rPr>
                      <w:rFonts w:eastAsia="MS Mincho"/>
                    </w:rPr>
                    <w:t>В случае, если стоимость оказанных услуг равна или больше начальной (максимальной) цены договора (без учета НДС), то участнику сразу присваивается 2</w:t>
                  </w:r>
                  <w:r w:rsidR="00AA624E" w:rsidRPr="00BF145C">
                    <w:rPr>
                      <w:rFonts w:eastAsia="MS Mincho"/>
                    </w:rPr>
                    <w:t>5</w:t>
                  </w:r>
                  <w:r w:rsidRPr="00BF145C">
                    <w:rPr>
                      <w:rFonts w:eastAsia="MS Mincho"/>
                    </w:rPr>
                    <w:t xml:space="preserve"> баллов.</w:t>
                  </w:r>
                </w:p>
              </w:tc>
            </w:tr>
            <w:tr w:rsidR="00A11AC7" w:rsidRPr="00BF145C" w:rsidTr="00244ECF">
              <w:tc>
                <w:tcPr>
                  <w:tcW w:w="1276" w:type="dxa"/>
                </w:tcPr>
                <w:p w:rsidR="00A11AC7" w:rsidRPr="00BF145C" w:rsidRDefault="00A11AC7" w:rsidP="00B405B2">
                  <w:pPr>
                    <w:pStyle w:val="a9"/>
                    <w:framePr w:hSpace="180" w:wrap="around" w:vAnchor="text" w:hAnchor="text" w:xAlign="right" w:y="1"/>
                    <w:tabs>
                      <w:tab w:val="left" w:pos="1418"/>
                    </w:tabs>
                    <w:suppressAutoHyphens/>
                    <w:ind w:firstLine="0"/>
                    <w:suppressOverlap/>
                    <w:jc w:val="center"/>
                    <w:rPr>
                      <w:sz w:val="24"/>
                    </w:rPr>
                  </w:pPr>
                  <w:r w:rsidRPr="00BF145C">
                    <w:rPr>
                      <w:sz w:val="24"/>
                    </w:rPr>
                    <w:lastRenderedPageBreak/>
                    <w:t>2.2.</w:t>
                  </w:r>
                </w:p>
              </w:tc>
              <w:tc>
                <w:tcPr>
                  <w:tcW w:w="2522" w:type="dxa"/>
                </w:tcPr>
                <w:p w:rsidR="00A11AC7" w:rsidRPr="00BF145C" w:rsidRDefault="00A11AC7" w:rsidP="00B405B2">
                  <w:pPr>
                    <w:framePr w:hSpace="180" w:wrap="around" w:vAnchor="text" w:hAnchor="text" w:xAlign="right" w:y="1"/>
                    <w:widowControl w:val="0"/>
                    <w:shd w:val="clear" w:color="auto" w:fill="FFFFFF"/>
                    <w:autoSpaceDE w:val="0"/>
                    <w:autoSpaceDN w:val="0"/>
                    <w:adjustRightInd w:val="0"/>
                    <w:ind w:left="-134" w:right="74"/>
                    <w:suppressOverlap/>
                    <w:jc w:val="both"/>
                    <w:rPr>
                      <w:rFonts w:eastAsia="MS Mincho"/>
                    </w:rPr>
                  </w:pPr>
                  <w:r w:rsidRPr="00BF145C">
                    <w:rPr>
                      <w:rFonts w:eastAsia="MS Mincho"/>
                    </w:rPr>
                    <w:t>Квалификация персонала</w:t>
                  </w:r>
                </w:p>
              </w:tc>
              <w:tc>
                <w:tcPr>
                  <w:tcW w:w="1447" w:type="dxa"/>
                  <w:gridSpan w:val="2"/>
                </w:tcPr>
                <w:p w:rsidR="00A11AC7" w:rsidRPr="00BF145C" w:rsidRDefault="00A11AC7" w:rsidP="00B405B2">
                  <w:pPr>
                    <w:framePr w:hSpace="180" w:wrap="around" w:vAnchor="text" w:hAnchor="text" w:xAlign="right" w:y="1"/>
                    <w:suppressOverlap/>
                    <w:jc w:val="both"/>
                    <w:rPr>
                      <w:rFonts w:eastAsia="MS Mincho"/>
                    </w:rPr>
                  </w:pPr>
                  <w:r w:rsidRPr="00BF145C">
                    <w:rPr>
                      <w:rFonts w:eastAsia="MS Mincho"/>
                    </w:rPr>
                    <w:t>Максимальное количество баллов - 10 баллов</w:t>
                  </w:r>
                </w:p>
              </w:tc>
              <w:tc>
                <w:tcPr>
                  <w:tcW w:w="3954" w:type="dxa"/>
                  <w:vAlign w:val="center"/>
                </w:tcPr>
                <w:p w:rsidR="00772F68" w:rsidRPr="00772F68" w:rsidRDefault="00A11AC7" w:rsidP="00B405B2">
                  <w:pPr>
                    <w:framePr w:hSpace="180" w:wrap="around" w:vAnchor="text" w:hAnchor="text" w:xAlign="right" w:y="1"/>
                    <w:suppressOverlap/>
                    <w:jc w:val="both"/>
                  </w:pPr>
                  <w:r w:rsidRPr="00772F68">
                    <w:rPr>
                      <w:rFonts w:eastAsia="MS Mincho"/>
                    </w:rPr>
                    <w:t>Оценивается путем деления количества персонала участника,</w:t>
                  </w:r>
                  <w:r w:rsidR="00772F68" w:rsidRPr="00772F68">
                    <w:t xml:space="preserve"> прошедшего обучение у правообладателя Автоматизированной системы управления пригородной пассажирской компанией (АСУ ППК),</w:t>
                  </w:r>
                </w:p>
                <w:p w:rsidR="00A11AC7" w:rsidRPr="00772F68" w:rsidRDefault="00A11AC7" w:rsidP="00B405B2">
                  <w:pPr>
                    <w:framePr w:hSpace="180" w:wrap="around" w:vAnchor="text" w:hAnchor="text" w:xAlign="right" w:y="1"/>
                    <w:suppressOverlap/>
                    <w:jc w:val="both"/>
                    <w:rPr>
                      <w:rFonts w:eastAsia="MS Mincho"/>
                    </w:rPr>
                  </w:pPr>
                  <w:r w:rsidRPr="00772F68">
                    <w:rPr>
                      <w:rFonts w:eastAsia="MS Mincho"/>
                    </w:rPr>
                    <w:t xml:space="preserve"> задействованного в оказании услуг, имеющемся у каждого (j-ого) участника, на максимальное количество персонала,</w:t>
                  </w:r>
                  <w:r w:rsidR="00593B31" w:rsidRPr="00772F68">
                    <w:t xml:space="preserve"> прошедшего обучение у правообладателя Автоматизированной системы управления пригородной пассажирской компанией (АСУ ППК),</w:t>
                  </w:r>
                  <w:r w:rsidRPr="00772F68">
                    <w:rPr>
                      <w:rFonts w:eastAsia="MS Mincho"/>
                    </w:rPr>
                    <w:t xml:space="preserve"> задействованного в оказании услуг из всех имеющихся у участников:</w:t>
                  </w:r>
                  <w:bookmarkStart w:id="3" w:name="_GoBack"/>
                  <w:bookmarkEnd w:id="3"/>
                </w:p>
                <w:p w:rsidR="00A11AC7" w:rsidRPr="00772F68" w:rsidRDefault="00B65767" w:rsidP="00B405B2">
                  <w:pPr>
                    <w:framePr w:hSpace="180" w:wrap="around" w:vAnchor="text" w:hAnchor="text" w:xAlign="right" w:y="1"/>
                    <w:suppressOverlap/>
                    <w:jc w:val="center"/>
                    <w:rPr>
                      <w:rFonts w:eastAsia="MS Mincho"/>
                    </w:rPr>
                  </w:pPr>
                  <m:oMathPara>
                    <m:oMathParaPr>
                      <m:jc m:val="center"/>
                    </m:oMathParaPr>
                    <m:oMath>
                      <m:sSub>
                        <m:sSubPr>
                          <m:ctrlPr>
                            <w:rPr>
                              <w:rFonts w:ascii="Cambria Math" w:eastAsia="MS Mincho" w:hAnsi="Cambria Math"/>
                              <w:i/>
                            </w:rPr>
                          </m:ctrlPr>
                        </m:sSubPr>
                        <m:e>
                          <m:r>
                            <w:rPr>
                              <w:rFonts w:ascii="Cambria Math" w:eastAsia="MS Mincho" w:hAnsi="Cambria Math"/>
                            </w:rPr>
                            <m:t>A</m:t>
                          </m:r>
                        </m:e>
                        <m:sub>
                          <m:r>
                            <w:rPr>
                              <w:rFonts w:ascii="Cambria Math" w:eastAsia="MS Mincho" w:hAnsi="Cambria Math"/>
                            </w:rPr>
                            <m:t>j</m:t>
                          </m:r>
                        </m:sub>
                      </m:sSub>
                      <m:r>
                        <w:rPr>
                          <w:rFonts w:ascii="Cambria Math" w:eastAsia="MS Mincho" w:hAnsi="Cambria Math"/>
                        </w:rPr>
                        <m:t>=</m:t>
                      </m:r>
                      <m:f>
                        <m:fPr>
                          <m:ctrlPr>
                            <w:rPr>
                              <w:rFonts w:ascii="Cambria Math" w:eastAsia="MS Mincho" w:hAnsi="Cambria Math"/>
                              <w:i/>
                            </w:rPr>
                          </m:ctrlPr>
                        </m:fPr>
                        <m:num>
                          <m:r>
                            <w:rPr>
                              <w:rFonts w:ascii="Cambria Math" w:eastAsia="MS Mincho" w:hAnsi="Cambria Math"/>
                            </w:rPr>
                            <m:t>Пj</m:t>
                          </m:r>
                        </m:num>
                        <m:den>
                          <m:r>
                            <w:rPr>
                              <w:rFonts w:ascii="Cambria Math" w:eastAsia="MS Mincho" w:hAnsi="Cambria Math"/>
                            </w:rPr>
                            <m:t>ПmaxN</m:t>
                          </m:r>
                        </m:den>
                      </m:f>
                      <m:r>
                        <w:rPr>
                          <w:rFonts w:ascii="Cambria Math" w:eastAsia="MS Mincho" w:hAnsi="Cambria Math"/>
                        </w:rPr>
                        <m:t>*10</m:t>
                      </m:r>
                    </m:oMath>
                  </m:oMathPara>
                </w:p>
                <w:p w:rsidR="00A11AC7" w:rsidRPr="00772F68" w:rsidRDefault="00A11AC7" w:rsidP="00B405B2">
                  <w:pPr>
                    <w:framePr w:hSpace="180" w:wrap="around" w:vAnchor="text" w:hAnchor="text" w:xAlign="right" w:y="1"/>
                    <w:ind w:left="283"/>
                    <w:suppressOverlap/>
                    <w:jc w:val="center"/>
                    <w:rPr>
                      <w:rFonts w:eastAsia="MS Mincho"/>
                    </w:rPr>
                  </w:pPr>
                  <w:r w:rsidRPr="00772F68">
                    <w:rPr>
                      <w:rFonts w:eastAsia="MS Mincho"/>
                    </w:rPr>
                    <w:t xml:space="preserve">                                              , где</w:t>
                  </w:r>
                </w:p>
                <w:p w:rsidR="00A11AC7" w:rsidRPr="00772F68" w:rsidRDefault="00A11AC7" w:rsidP="00B405B2">
                  <w:pPr>
                    <w:framePr w:hSpace="180" w:wrap="around" w:vAnchor="text" w:hAnchor="text" w:xAlign="right" w:y="1"/>
                    <w:ind w:left="283"/>
                    <w:suppressOverlap/>
                    <w:jc w:val="both"/>
                    <w:rPr>
                      <w:rFonts w:eastAsia="MS Mincho"/>
                    </w:rPr>
                  </w:pPr>
                  <w:r w:rsidRPr="00772F68">
                    <w:rPr>
                      <w:rFonts w:eastAsia="MS Mincho"/>
                    </w:rPr>
                    <w:t>J=1...n, n – количество участников</w:t>
                  </w:r>
                </w:p>
                <w:p w:rsidR="00A11AC7" w:rsidRPr="00772F68" w:rsidRDefault="00A11AC7" w:rsidP="00B405B2">
                  <w:pPr>
                    <w:framePr w:hSpace="180" w:wrap="around" w:vAnchor="text" w:hAnchor="text" w:xAlign="right" w:y="1"/>
                    <w:ind w:left="283"/>
                    <w:suppressOverlap/>
                    <w:jc w:val="both"/>
                    <w:rPr>
                      <w:rFonts w:eastAsia="MS Mincho"/>
                    </w:rPr>
                  </w:pPr>
                  <w:proofErr w:type="spellStart"/>
                  <w:r w:rsidRPr="00772F68">
                    <w:rPr>
                      <w:rFonts w:eastAsia="MS Mincho"/>
                    </w:rPr>
                    <w:t>Aj</w:t>
                  </w:r>
                  <w:proofErr w:type="spellEnd"/>
                  <w:r w:rsidRPr="00772F68">
                    <w:rPr>
                      <w:rFonts w:eastAsia="MS Mincho"/>
                    </w:rPr>
                    <w:t xml:space="preserve"> - количество баллов j-ого участника;</w:t>
                  </w:r>
                </w:p>
                <w:p w:rsidR="00772F68" w:rsidRPr="00772F68" w:rsidRDefault="00A11AC7" w:rsidP="00B405B2">
                  <w:pPr>
                    <w:framePr w:hSpace="180" w:wrap="around" w:vAnchor="text" w:hAnchor="text" w:xAlign="right" w:y="1"/>
                    <w:suppressOverlap/>
                    <w:jc w:val="both"/>
                  </w:pPr>
                  <w:proofErr w:type="spellStart"/>
                  <w:r w:rsidRPr="00772F68">
                    <w:rPr>
                      <w:rFonts w:eastAsia="MS Mincho"/>
                    </w:rPr>
                    <w:t>Пj</w:t>
                  </w:r>
                  <w:proofErr w:type="spellEnd"/>
                  <w:r w:rsidRPr="00772F68">
                    <w:rPr>
                      <w:rFonts w:eastAsia="MS Mincho"/>
                    </w:rPr>
                    <w:t xml:space="preserve"> – количество персонала,</w:t>
                  </w:r>
                  <w:r w:rsidR="00772F68" w:rsidRPr="00772F68">
                    <w:t xml:space="preserve"> прошедшего обучение у правообладателя Автоматизированной системы управления пригородной пассажирской компанией (АСУ ППК),</w:t>
                  </w:r>
                </w:p>
                <w:p w:rsidR="00A11AC7" w:rsidRPr="00772F68" w:rsidRDefault="00A11AC7" w:rsidP="00B405B2">
                  <w:pPr>
                    <w:framePr w:hSpace="180" w:wrap="around" w:vAnchor="text" w:hAnchor="text" w:xAlign="right" w:y="1"/>
                    <w:ind w:left="283"/>
                    <w:suppressOverlap/>
                    <w:jc w:val="both"/>
                    <w:rPr>
                      <w:rFonts w:eastAsia="MS Mincho"/>
                    </w:rPr>
                  </w:pPr>
                  <w:r w:rsidRPr="00772F68">
                    <w:rPr>
                      <w:rFonts w:eastAsia="MS Mincho"/>
                    </w:rPr>
                    <w:t xml:space="preserve"> задействованного в выполнении работ/оказании услуг имеющегося у j–ого участника;</w:t>
                  </w:r>
                </w:p>
                <w:p w:rsidR="00772F68" w:rsidRPr="00772F68" w:rsidRDefault="00A11AC7" w:rsidP="00B405B2">
                  <w:pPr>
                    <w:framePr w:hSpace="180" w:wrap="around" w:vAnchor="text" w:hAnchor="text" w:xAlign="right" w:y="1"/>
                    <w:suppressOverlap/>
                    <w:jc w:val="both"/>
                  </w:pPr>
                  <w:proofErr w:type="spellStart"/>
                  <w:r w:rsidRPr="00772F68">
                    <w:rPr>
                      <w:rFonts w:eastAsia="MS Mincho"/>
                    </w:rPr>
                    <w:lastRenderedPageBreak/>
                    <w:t>Пmax</w:t>
                  </w:r>
                  <w:proofErr w:type="spellEnd"/>
                  <w:r w:rsidRPr="00772F68">
                    <w:rPr>
                      <w:rFonts w:eastAsia="MS Mincho"/>
                    </w:rPr>
                    <w:t xml:space="preserve"> – максимальное количество персонала,</w:t>
                  </w:r>
                  <w:r w:rsidR="00772F68" w:rsidRPr="00772F68">
                    <w:t xml:space="preserve"> прошедшего обучение у правообладателя Автоматизированной системы управления пригородной пассажирской компанией (АСУ ППК),</w:t>
                  </w:r>
                </w:p>
                <w:p w:rsidR="00A11AC7" w:rsidRPr="00772F68" w:rsidRDefault="00A11AC7" w:rsidP="00B405B2">
                  <w:pPr>
                    <w:framePr w:hSpace="180" w:wrap="around" w:vAnchor="text" w:hAnchor="text" w:xAlign="right" w:y="1"/>
                    <w:ind w:left="283" w:firstLine="33"/>
                    <w:suppressOverlap/>
                    <w:jc w:val="both"/>
                    <w:rPr>
                      <w:rFonts w:eastAsia="MS Mincho"/>
                    </w:rPr>
                  </w:pPr>
                  <w:r w:rsidRPr="00772F68">
                    <w:rPr>
                      <w:rFonts w:eastAsia="MS Mincho"/>
                    </w:rPr>
                    <w:t xml:space="preserve"> задействованного в оказании услуг из всех имеющихся у участников</w:t>
                  </w:r>
                </w:p>
                <w:p w:rsidR="00A11AC7" w:rsidRPr="00772F68" w:rsidRDefault="005C6F24" w:rsidP="00B405B2">
                  <w:pPr>
                    <w:framePr w:hSpace="180" w:wrap="around" w:vAnchor="text" w:hAnchor="text" w:xAlign="right" w:y="1"/>
                    <w:ind w:left="283" w:firstLine="33"/>
                    <w:suppressOverlap/>
                    <w:jc w:val="both"/>
                    <w:rPr>
                      <w:rFonts w:eastAsia="MS Mincho"/>
                    </w:rPr>
                  </w:pPr>
                  <w:r w:rsidRPr="00772F68">
                    <w:rPr>
                      <w:rFonts w:eastAsia="MS Mincho"/>
                    </w:rPr>
                    <w:t>10</w:t>
                  </w:r>
                  <w:r w:rsidR="00A11AC7" w:rsidRPr="00772F68">
                    <w:rPr>
                      <w:rFonts w:eastAsia="MS Mincho"/>
                    </w:rPr>
                    <w:t xml:space="preserve"> – максимально возможное количество баллов.</w:t>
                  </w:r>
                </w:p>
              </w:tc>
            </w:tr>
            <w:tr w:rsidR="00A11AC7" w:rsidRPr="00BF145C" w:rsidTr="00244ECF">
              <w:tc>
                <w:tcPr>
                  <w:tcW w:w="1276" w:type="dxa"/>
                </w:tcPr>
                <w:p w:rsidR="00A11AC7" w:rsidRPr="00772F68" w:rsidRDefault="00A11AC7" w:rsidP="00B405B2">
                  <w:pPr>
                    <w:framePr w:hSpace="180" w:wrap="around" w:vAnchor="text" w:hAnchor="text" w:xAlign="right" w:y="1"/>
                    <w:shd w:val="clear" w:color="auto" w:fill="FFFFFF"/>
                    <w:tabs>
                      <w:tab w:val="num" w:pos="1080"/>
                      <w:tab w:val="left" w:pos="2700"/>
                      <w:tab w:val="left" w:pos="9354"/>
                    </w:tabs>
                    <w:suppressOverlap/>
                    <w:jc w:val="both"/>
                  </w:pPr>
                  <w:r w:rsidRPr="00772F68">
                    <w:rPr>
                      <w:rFonts w:eastAsia="MS Mincho"/>
                    </w:rPr>
                    <w:lastRenderedPageBreak/>
                    <w:t>3.</w:t>
                  </w:r>
                </w:p>
              </w:tc>
              <w:tc>
                <w:tcPr>
                  <w:tcW w:w="2522" w:type="dxa"/>
                </w:tcPr>
                <w:p w:rsidR="00A11AC7" w:rsidRPr="00772F68" w:rsidRDefault="00A11AC7" w:rsidP="00B405B2">
                  <w:pPr>
                    <w:framePr w:hSpace="180" w:wrap="around" w:vAnchor="text" w:hAnchor="text" w:xAlign="right" w:y="1"/>
                    <w:shd w:val="clear" w:color="auto" w:fill="FFFFFF"/>
                    <w:tabs>
                      <w:tab w:val="num" w:pos="1080"/>
                      <w:tab w:val="left" w:pos="2700"/>
                      <w:tab w:val="left" w:pos="9354"/>
                    </w:tabs>
                    <w:suppressOverlap/>
                    <w:jc w:val="both"/>
                  </w:pPr>
                  <w:r w:rsidRPr="00772F68">
                    <w:rPr>
                      <w:rFonts w:eastAsia="MS Mincho"/>
                    </w:rPr>
                    <w:t xml:space="preserve">Наличие системы менеджмента качества </w:t>
                  </w:r>
                </w:p>
              </w:tc>
              <w:tc>
                <w:tcPr>
                  <w:tcW w:w="1447" w:type="dxa"/>
                  <w:gridSpan w:val="2"/>
                </w:tcPr>
                <w:p w:rsidR="00A11AC7" w:rsidRPr="00772F68" w:rsidRDefault="00A11AC7" w:rsidP="00B405B2">
                  <w:pPr>
                    <w:framePr w:hSpace="180" w:wrap="around" w:vAnchor="text" w:hAnchor="text" w:xAlign="right" w:y="1"/>
                    <w:shd w:val="clear" w:color="auto" w:fill="FFFFFF"/>
                    <w:tabs>
                      <w:tab w:val="num" w:pos="1080"/>
                      <w:tab w:val="left" w:pos="2700"/>
                      <w:tab w:val="left" w:pos="9354"/>
                    </w:tabs>
                    <w:suppressOverlap/>
                    <w:jc w:val="both"/>
                  </w:pPr>
                  <w:r w:rsidRPr="00772F68">
                    <w:rPr>
                      <w:rFonts w:eastAsia="MS Mincho"/>
                    </w:rPr>
                    <w:t>Максимальное количество баллов - 5 баллов</w:t>
                  </w:r>
                </w:p>
              </w:tc>
              <w:tc>
                <w:tcPr>
                  <w:tcW w:w="3954" w:type="dxa"/>
                </w:tcPr>
                <w:p w:rsidR="00A11AC7" w:rsidRPr="00772F68" w:rsidRDefault="00A11AC7" w:rsidP="00B405B2">
                  <w:pPr>
                    <w:framePr w:hSpace="180" w:wrap="around" w:vAnchor="text" w:hAnchor="text" w:xAlign="right" w:y="1"/>
                    <w:shd w:val="clear" w:color="auto" w:fill="FFFFFF"/>
                    <w:tabs>
                      <w:tab w:val="num" w:pos="1080"/>
                      <w:tab w:val="left" w:pos="2700"/>
                      <w:tab w:val="left" w:pos="9354"/>
                    </w:tabs>
                    <w:suppressOverlap/>
                    <w:jc w:val="both"/>
                  </w:pPr>
                  <w:r w:rsidRPr="00772F68">
                    <w:rPr>
                      <w:rFonts w:eastAsia="MS Mincho"/>
                    </w:rPr>
                    <w:t xml:space="preserve">Максимальное количество баллов  присваивается </w:t>
                  </w:r>
                  <w:proofErr w:type="gramStart"/>
                  <w:r w:rsidRPr="00772F68">
                    <w:rPr>
                      <w:rFonts w:eastAsia="MS Mincho"/>
                    </w:rPr>
                    <w:t>при наличии у участника системы менеджмента качества деятельности по оказанию</w:t>
                  </w:r>
                  <w:r w:rsidR="00772F68" w:rsidRPr="00772F68">
                    <w:rPr>
                      <w:rFonts w:eastAsia="MS Mincho"/>
                    </w:rPr>
                    <w:t xml:space="preserve"> комплекса</w:t>
                  </w:r>
                  <w:r w:rsidRPr="00772F68">
                    <w:rPr>
                      <w:rFonts w:eastAsia="MS Mincho"/>
                    </w:rPr>
                    <w:t xml:space="preserve">  </w:t>
                  </w:r>
                  <w:r w:rsidRPr="00772F68">
                    <w:t>информационных услуг по поддержке абонентов в вопросах</w:t>
                  </w:r>
                  <w:proofErr w:type="gramEnd"/>
                  <w:r w:rsidRPr="00772F68">
                    <w:t xml:space="preserve"> эксплуатации оборудования АСУ ППК</w:t>
                  </w:r>
                  <w:r w:rsidRPr="00772F68">
                    <w:rPr>
                      <w:rFonts w:eastAsia="MS Mincho"/>
                    </w:rPr>
                    <w:t>, сертифицированной на соответствие требованиям стандарта ISO, IRIS, иным стандартам.</w:t>
                  </w:r>
                </w:p>
                <w:p w:rsidR="00A11AC7" w:rsidRPr="00772F68" w:rsidRDefault="00A11AC7" w:rsidP="00B405B2">
                  <w:pPr>
                    <w:framePr w:hSpace="180" w:wrap="around" w:vAnchor="text" w:hAnchor="text" w:xAlign="right" w:y="1"/>
                    <w:shd w:val="clear" w:color="auto" w:fill="FFFFFF"/>
                    <w:tabs>
                      <w:tab w:val="num" w:pos="1080"/>
                      <w:tab w:val="left" w:pos="2700"/>
                      <w:tab w:val="left" w:pos="9354"/>
                    </w:tabs>
                    <w:suppressOverlap/>
                    <w:jc w:val="both"/>
                  </w:pPr>
                  <w:r w:rsidRPr="00772F68">
                    <w:rPr>
                      <w:rFonts w:eastAsia="MS Mincho"/>
                    </w:rPr>
                    <w:t xml:space="preserve">За наличие собственной системы менеджмента качества деятельности по оказанию  </w:t>
                  </w:r>
                  <w:r w:rsidR="00772F68" w:rsidRPr="00772F68">
                    <w:rPr>
                      <w:rFonts w:eastAsia="MS Mincho"/>
                    </w:rPr>
                    <w:t xml:space="preserve">комплекса </w:t>
                  </w:r>
                  <w:r w:rsidRPr="00772F68">
                    <w:t xml:space="preserve">информационных услуг по поддержке абонентов в вопросах эксплуатации оборудования АСУ </w:t>
                  </w:r>
                  <w:proofErr w:type="spellStart"/>
                  <w:r w:rsidRPr="00772F68">
                    <w:t>ППК</w:t>
                  </w:r>
                  <w:proofErr w:type="gramStart"/>
                  <w:r w:rsidRPr="00772F68">
                    <w:rPr>
                      <w:rFonts w:eastAsia="MS Mincho"/>
                    </w:rPr>
                    <w:t>,н</w:t>
                  </w:r>
                  <w:proofErr w:type="gramEnd"/>
                  <w:r w:rsidRPr="00772F68">
                    <w:rPr>
                      <w:rFonts w:eastAsia="MS Mincho"/>
                    </w:rPr>
                    <w:t>ачисляются</w:t>
                  </w:r>
                  <w:proofErr w:type="spellEnd"/>
                  <w:r w:rsidRPr="00772F68">
                    <w:rPr>
                      <w:rFonts w:eastAsia="MS Mincho"/>
                    </w:rPr>
                    <w:t xml:space="preserve"> баллы, в 2 раза меньше максимального количества баллов.</w:t>
                  </w:r>
                </w:p>
                <w:p w:rsidR="00A11AC7" w:rsidRPr="00772F68" w:rsidRDefault="00A11AC7" w:rsidP="00B405B2">
                  <w:pPr>
                    <w:framePr w:hSpace="180" w:wrap="around" w:vAnchor="text" w:hAnchor="text" w:xAlign="right" w:y="1"/>
                    <w:shd w:val="clear" w:color="auto" w:fill="FFFFFF"/>
                    <w:tabs>
                      <w:tab w:val="num" w:pos="1080"/>
                      <w:tab w:val="left" w:pos="2700"/>
                      <w:tab w:val="left" w:pos="9354"/>
                    </w:tabs>
                    <w:suppressOverlap/>
                    <w:jc w:val="both"/>
                    <w:rPr>
                      <w:rFonts w:eastAsia="MS Mincho"/>
                    </w:rPr>
                  </w:pPr>
                  <w:proofErr w:type="gramStart"/>
                  <w:r w:rsidRPr="00772F68">
                    <w:rPr>
                      <w:rFonts w:eastAsia="MS Mincho"/>
                    </w:rPr>
                    <w:t xml:space="preserve">При отсутствии у участника системы менеджмента качества деятельности по оказанию  </w:t>
                  </w:r>
                  <w:r w:rsidRPr="00772F68">
                    <w:t>информационных услуг по поддержке абонентов в вопросах</w:t>
                  </w:r>
                  <w:proofErr w:type="gramEnd"/>
                  <w:r w:rsidRPr="00772F68">
                    <w:t xml:space="preserve"> эксплуатации оборудования АСУ ППК</w:t>
                  </w:r>
                  <w:r w:rsidRPr="00772F68">
                    <w:rPr>
                      <w:rFonts w:eastAsia="MS Mincho"/>
                    </w:rPr>
                    <w:t>,  баллы не начисляются.</w:t>
                  </w:r>
                </w:p>
              </w:tc>
            </w:tr>
          </w:tbl>
          <w:p w:rsidR="00B563CF" w:rsidRPr="00BF145C" w:rsidRDefault="00B563CF" w:rsidP="00B563CF">
            <w:pPr>
              <w:pStyle w:val="a9"/>
              <w:rPr>
                <w:sz w:val="28"/>
              </w:rPr>
            </w:pPr>
            <w:r w:rsidRPr="00BF145C">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2C26AA" w:rsidRPr="00BF145C" w:rsidRDefault="002C26AA" w:rsidP="005D24F4">
            <w:pPr>
              <w:pStyle w:val="a9"/>
              <w:rPr>
                <w:sz w:val="28"/>
              </w:rPr>
            </w:pPr>
          </w:p>
          <w:p w:rsidR="005D24F4" w:rsidRPr="00BF145C" w:rsidRDefault="005D24F4" w:rsidP="005D24F4">
            <w:pPr>
              <w:ind w:firstLine="720"/>
              <w:jc w:val="both"/>
              <w:rPr>
                <w:sz w:val="28"/>
                <w:szCs w:val="28"/>
              </w:rPr>
            </w:pPr>
            <w:r w:rsidRPr="00BF145C">
              <w:rPr>
                <w:sz w:val="28"/>
                <w:szCs w:val="28"/>
              </w:rPr>
              <w:t>-  копии действующего сертификата соответствия системы менеджмента качества стандарту ISO или IRIS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D24F4" w:rsidRPr="00BF145C" w:rsidRDefault="005D24F4" w:rsidP="005D24F4">
            <w:pPr>
              <w:ind w:firstLine="720"/>
              <w:jc w:val="both"/>
              <w:rPr>
                <w:sz w:val="28"/>
                <w:szCs w:val="28"/>
              </w:rPr>
            </w:pPr>
            <w:r w:rsidRPr="00BF145C">
              <w:rPr>
                <w:sz w:val="28"/>
                <w:szCs w:val="28"/>
              </w:rPr>
              <w:lastRenderedPageBreak/>
              <w:t>- сведения по форме</w:t>
            </w:r>
            <w:r w:rsidR="0013758F" w:rsidRPr="00BF145C">
              <w:rPr>
                <w:sz w:val="28"/>
                <w:szCs w:val="28"/>
              </w:rPr>
              <w:t xml:space="preserve"> 6.7.</w:t>
            </w:r>
            <w:r w:rsidRPr="00BF145C">
              <w:rPr>
                <w:sz w:val="28"/>
                <w:szCs w:val="28"/>
              </w:rPr>
              <w:t xml:space="preserve"> приложения № </w:t>
            </w:r>
            <w:r w:rsidR="00BE11B9" w:rsidRPr="00BF145C">
              <w:rPr>
                <w:sz w:val="28"/>
                <w:szCs w:val="28"/>
              </w:rPr>
              <w:t>6</w:t>
            </w:r>
            <w:r w:rsidRPr="00BF145C">
              <w:rPr>
                <w:sz w:val="28"/>
                <w:szCs w:val="28"/>
              </w:rPr>
              <w:t xml:space="preserve"> к конкурсной документации о наличии у участника технического персонала, прошедшего обучение у правообладателя Автоматизированной системы управления пригородной пассажирской компанией (АСУ ППК) для оказания услуг по предмету конкурса.</w:t>
            </w:r>
          </w:p>
          <w:p w:rsidR="005D24F4" w:rsidRPr="00BF145C" w:rsidRDefault="005D24F4" w:rsidP="005D24F4">
            <w:pPr>
              <w:ind w:firstLine="720"/>
              <w:jc w:val="both"/>
              <w:rPr>
                <w:bCs/>
                <w:i/>
                <w:sz w:val="28"/>
                <w:szCs w:val="28"/>
              </w:rPr>
            </w:pPr>
            <w:r w:rsidRPr="00BF145C">
              <w:rPr>
                <w:sz w:val="28"/>
                <w:szCs w:val="28"/>
              </w:rPr>
              <w:t>- копии дипломов, удостоверений или иного документа, подтверждающего прохождение обучения сотрудников у правообладателя Автоматизированной системы управления пригородной пассажирской компанией (АСУ ППК).</w:t>
            </w:r>
          </w:p>
          <w:p w:rsidR="002A069E" w:rsidRPr="00BF145C" w:rsidRDefault="002A069E" w:rsidP="005D24F4">
            <w:pPr>
              <w:rPr>
                <w:rFonts w:eastAsia="MS Mincho"/>
                <w:color w:val="FF0000"/>
              </w:rPr>
            </w:pPr>
          </w:p>
          <w:p w:rsidR="00C936EF" w:rsidRPr="00BF145C" w:rsidRDefault="004A1E88" w:rsidP="005D24F4">
            <w:pPr>
              <w:pStyle w:val="2"/>
              <w:suppressAutoHyphens/>
              <w:spacing w:before="0" w:after="0"/>
              <w:ind w:left="615"/>
              <w:jc w:val="center"/>
              <w:rPr>
                <w:rFonts w:ascii="Times New Roman" w:eastAsia="MS Mincho" w:hAnsi="Times New Roman"/>
                <w:b w:val="0"/>
                <w:bCs w:val="0"/>
                <w:i w:val="0"/>
                <w:iCs w:val="0"/>
                <w:sz w:val="24"/>
                <w:szCs w:val="24"/>
              </w:rPr>
            </w:pPr>
            <w:r w:rsidRPr="00BF145C">
              <w:rPr>
                <w:rFonts w:ascii="Times New Roman" w:eastAsia="MS Mincho" w:hAnsi="Times New Roman"/>
                <w:b w:val="0"/>
                <w:bCs w:val="0"/>
                <w:i w:val="0"/>
                <w:iCs w:val="0"/>
                <w:sz w:val="24"/>
                <w:szCs w:val="24"/>
              </w:rPr>
              <w:t xml:space="preserve">                                                     </w:t>
            </w:r>
            <w:r w:rsidR="00E3043B" w:rsidRPr="00BF145C">
              <w:rPr>
                <w:rFonts w:ascii="Times New Roman" w:eastAsia="MS Mincho" w:hAnsi="Times New Roman"/>
                <w:b w:val="0"/>
                <w:bCs w:val="0"/>
                <w:i w:val="0"/>
                <w:iCs w:val="0"/>
                <w:sz w:val="24"/>
                <w:szCs w:val="24"/>
              </w:rPr>
              <w:t xml:space="preserve">                              </w:t>
            </w:r>
          </w:p>
        </w:tc>
      </w:tr>
    </w:tbl>
    <w:p w:rsidR="00E3043B" w:rsidRPr="00BF145C" w:rsidRDefault="005D24F4" w:rsidP="00A50577">
      <w:pPr>
        <w:pStyle w:val="2"/>
        <w:suppressAutoHyphens/>
        <w:spacing w:before="0" w:after="0"/>
        <w:jc w:val="center"/>
        <w:rPr>
          <w:rFonts w:ascii="Times New Roman" w:eastAsia="MS Mincho" w:hAnsi="Times New Roman"/>
          <w:i w:val="0"/>
          <w:iCs w:val="0"/>
        </w:rPr>
      </w:pPr>
      <w:r w:rsidRPr="00BF145C">
        <w:rPr>
          <w:rFonts w:ascii="Times New Roman" w:eastAsia="MS Mincho" w:hAnsi="Times New Roman"/>
          <w:i w:val="0"/>
          <w:iCs w:val="0"/>
        </w:rPr>
        <w:lastRenderedPageBreak/>
        <w:br w:type="textWrapping" w:clear="all"/>
      </w:r>
    </w:p>
    <w:p w:rsidR="00E3043B" w:rsidRPr="00BF145C" w:rsidRDefault="00E3043B" w:rsidP="00E3043B">
      <w:pPr>
        <w:rPr>
          <w:rFonts w:eastAsia="MS Mincho"/>
        </w:rPr>
      </w:pPr>
    </w:p>
    <w:p w:rsidR="00E3043B" w:rsidRPr="00BF145C" w:rsidRDefault="00E3043B" w:rsidP="00E3043B">
      <w:pPr>
        <w:tabs>
          <w:tab w:val="left" w:pos="693"/>
        </w:tabs>
        <w:rPr>
          <w:rFonts w:eastAsia="MS Mincho"/>
        </w:rPr>
        <w:sectPr w:rsidR="00E3043B" w:rsidRPr="00BF145C" w:rsidSect="00E3043B">
          <w:pgSz w:w="11906" w:h="16838" w:code="9"/>
          <w:pgMar w:top="992" w:right="1134" w:bottom="1134" w:left="924" w:header="794" w:footer="794" w:gutter="0"/>
          <w:cols w:space="708"/>
          <w:titlePg/>
          <w:docGrid w:linePitch="360"/>
        </w:sectPr>
      </w:pPr>
    </w:p>
    <w:tbl>
      <w:tblPr>
        <w:tblW w:w="10349" w:type="dxa"/>
        <w:tblInd w:w="-743" w:type="dxa"/>
        <w:tblLayout w:type="fixed"/>
        <w:tblLook w:val="0000"/>
      </w:tblPr>
      <w:tblGrid>
        <w:gridCol w:w="236"/>
        <w:gridCol w:w="10113"/>
      </w:tblGrid>
      <w:tr w:rsidR="00766E7E" w:rsidRPr="00BF145C" w:rsidTr="000366FE">
        <w:tc>
          <w:tcPr>
            <w:tcW w:w="236" w:type="dxa"/>
          </w:tcPr>
          <w:p w:rsidR="00766E7E" w:rsidRPr="00BF145C" w:rsidRDefault="00766E7E" w:rsidP="00A50577">
            <w:pPr>
              <w:pStyle w:val="2"/>
              <w:suppressAutoHyphens/>
              <w:spacing w:before="0" w:after="0"/>
              <w:jc w:val="center"/>
              <w:rPr>
                <w:rFonts w:ascii="Times New Roman" w:eastAsia="MS Mincho" w:hAnsi="Times New Roman"/>
                <w:i w:val="0"/>
                <w:iCs w:val="0"/>
              </w:rPr>
            </w:pPr>
          </w:p>
        </w:tc>
        <w:tc>
          <w:tcPr>
            <w:tcW w:w="10113" w:type="dxa"/>
          </w:tcPr>
          <w:p w:rsidR="00766E7E" w:rsidRPr="00BF145C" w:rsidRDefault="00766E7E" w:rsidP="00766E7E">
            <w:pPr>
              <w:pStyle w:val="2"/>
              <w:suppressAutoHyphens/>
              <w:spacing w:before="0" w:after="0"/>
              <w:ind w:left="615"/>
              <w:rPr>
                <w:rFonts w:ascii="Times New Roman" w:eastAsia="MS Mincho" w:hAnsi="Times New Roman"/>
                <w:b w:val="0"/>
                <w:bCs w:val="0"/>
                <w:iCs w:val="0"/>
                <w:sz w:val="24"/>
                <w:szCs w:val="24"/>
              </w:rPr>
            </w:pPr>
          </w:p>
        </w:tc>
      </w:tr>
    </w:tbl>
    <w:bookmarkEnd w:id="2"/>
    <w:p w:rsidR="00E3043B" w:rsidRPr="00BF145C" w:rsidRDefault="00E3043B" w:rsidP="00E3043B">
      <w:pPr>
        <w:pStyle w:val="2"/>
        <w:tabs>
          <w:tab w:val="left" w:pos="6744"/>
        </w:tabs>
        <w:suppressAutoHyphens/>
        <w:spacing w:before="0" w:after="0"/>
        <w:ind w:left="6663"/>
        <w:jc w:val="right"/>
        <w:rPr>
          <w:rFonts w:ascii="Times New Roman" w:eastAsia="MS Mincho" w:hAnsi="Times New Roman"/>
          <w:b w:val="0"/>
          <w:bCs w:val="0"/>
          <w:i w:val="0"/>
          <w:iCs w:val="0"/>
          <w:sz w:val="24"/>
          <w:szCs w:val="24"/>
        </w:rPr>
      </w:pPr>
      <w:r w:rsidRPr="00BF145C">
        <w:rPr>
          <w:rFonts w:ascii="Times New Roman" w:eastAsia="MS Mincho" w:hAnsi="Times New Roman"/>
          <w:b w:val="0"/>
          <w:bCs w:val="0"/>
          <w:i w:val="0"/>
          <w:iCs w:val="0"/>
          <w:sz w:val="24"/>
          <w:szCs w:val="24"/>
        </w:rPr>
        <w:t>Приложение № 2</w:t>
      </w:r>
    </w:p>
    <w:p w:rsidR="000D774B" w:rsidRPr="00BF145C" w:rsidRDefault="00E3043B" w:rsidP="00E3043B">
      <w:pPr>
        <w:pStyle w:val="2"/>
        <w:tabs>
          <w:tab w:val="left" w:pos="6744"/>
        </w:tabs>
        <w:suppressAutoHyphens/>
        <w:spacing w:before="0" w:after="0"/>
        <w:ind w:left="6663"/>
        <w:jc w:val="right"/>
        <w:rPr>
          <w:rFonts w:ascii="Times New Roman" w:eastAsia="MS Mincho" w:hAnsi="Times New Roman"/>
          <w:b w:val="0"/>
          <w:bCs w:val="0"/>
          <w:i w:val="0"/>
          <w:iCs w:val="0"/>
          <w:sz w:val="24"/>
          <w:szCs w:val="24"/>
        </w:rPr>
      </w:pPr>
      <w:r w:rsidRPr="00BF145C">
        <w:rPr>
          <w:rFonts w:ascii="Times New Roman" w:eastAsia="MS Mincho" w:hAnsi="Times New Roman"/>
          <w:b w:val="0"/>
          <w:bCs w:val="0"/>
          <w:i w:val="0"/>
          <w:iCs w:val="0"/>
          <w:sz w:val="24"/>
          <w:szCs w:val="24"/>
        </w:rPr>
        <w:t xml:space="preserve"> к конкурсной документации</w:t>
      </w:r>
    </w:p>
    <w:p w:rsidR="000D774B" w:rsidRPr="00BF145C" w:rsidRDefault="000D774B" w:rsidP="000D774B">
      <w:pPr>
        <w:pStyle w:val="3"/>
        <w:spacing w:before="120"/>
        <w:rPr>
          <w:rFonts w:ascii="Times New Roman" w:hAnsi="Times New Roman" w:cs="Times New Roman"/>
          <w:b w:val="0"/>
          <w:bCs w:val="0"/>
          <w:sz w:val="28"/>
          <w:szCs w:val="28"/>
        </w:rPr>
      </w:pPr>
    </w:p>
    <w:p w:rsidR="001B0D25" w:rsidRPr="00BF145C" w:rsidRDefault="001B0D25" w:rsidP="000D774B">
      <w:pPr>
        <w:jc w:val="center"/>
        <w:rPr>
          <w:bCs/>
          <w:sz w:val="28"/>
          <w:szCs w:val="28"/>
        </w:rPr>
      </w:pPr>
      <w:r w:rsidRPr="00BF145C">
        <w:rPr>
          <w:bCs/>
          <w:sz w:val="28"/>
          <w:szCs w:val="28"/>
        </w:rPr>
        <w:t>Техническое задание</w:t>
      </w:r>
    </w:p>
    <w:p w:rsidR="00A91574" w:rsidRPr="00BF145C" w:rsidRDefault="00A91574" w:rsidP="000D774B">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3"/>
        <w:gridCol w:w="1585"/>
        <w:gridCol w:w="1397"/>
        <w:gridCol w:w="630"/>
        <w:gridCol w:w="1600"/>
        <w:gridCol w:w="1600"/>
        <w:gridCol w:w="660"/>
        <w:gridCol w:w="1842"/>
        <w:gridCol w:w="2651"/>
      </w:tblGrid>
      <w:tr w:rsidR="001B0D25" w:rsidRPr="00BF145C" w:rsidTr="00E75D27">
        <w:tc>
          <w:tcPr>
            <w:tcW w:w="5000" w:type="pct"/>
            <w:gridSpan w:val="9"/>
          </w:tcPr>
          <w:p w:rsidR="001B0D25" w:rsidRPr="00BF145C" w:rsidRDefault="001B0D25" w:rsidP="005D24F4">
            <w:pPr>
              <w:jc w:val="both"/>
              <w:rPr>
                <w:b/>
              </w:rPr>
            </w:pPr>
            <w:r w:rsidRPr="00BF145C">
              <w:rPr>
                <w:b/>
                <w:sz w:val="28"/>
                <w:szCs w:val="28"/>
              </w:rPr>
              <w:t xml:space="preserve">1. Наименование закупаемых услуг, их количество (объем), </w:t>
            </w:r>
            <w:r w:rsidR="0017166C" w:rsidRPr="00BF145C">
              <w:rPr>
                <w:b/>
                <w:sz w:val="28"/>
                <w:szCs w:val="28"/>
              </w:rPr>
              <w:t xml:space="preserve">цены за единицу услуги </w:t>
            </w:r>
            <w:r w:rsidRPr="00BF145C">
              <w:rPr>
                <w:b/>
                <w:sz w:val="28"/>
                <w:szCs w:val="28"/>
              </w:rPr>
              <w:t>и начальная (максимальная) цена договора</w:t>
            </w:r>
          </w:p>
        </w:tc>
      </w:tr>
      <w:tr w:rsidR="001B0D25" w:rsidRPr="00BF145C" w:rsidTr="005D24F4">
        <w:tc>
          <w:tcPr>
            <w:tcW w:w="992" w:type="pct"/>
          </w:tcPr>
          <w:p w:rsidR="001B0D25" w:rsidRPr="00BF145C" w:rsidRDefault="001B0D25" w:rsidP="005D24F4">
            <w:pPr>
              <w:jc w:val="both"/>
              <w:rPr>
                <w:b/>
              </w:rPr>
            </w:pPr>
            <w:r w:rsidRPr="00BF145C">
              <w:rPr>
                <w:b/>
              </w:rPr>
              <w:t>Наименование услуги</w:t>
            </w:r>
          </w:p>
        </w:tc>
        <w:tc>
          <w:tcPr>
            <w:tcW w:w="531" w:type="pct"/>
          </w:tcPr>
          <w:p w:rsidR="001B0D25" w:rsidRPr="00BF145C" w:rsidRDefault="001B0D25" w:rsidP="00E75D27">
            <w:pPr>
              <w:jc w:val="both"/>
              <w:rPr>
                <w:b/>
              </w:rPr>
            </w:pPr>
            <w:r w:rsidRPr="00BF145C">
              <w:rPr>
                <w:b/>
              </w:rPr>
              <w:t>Ед.изм.</w:t>
            </w:r>
          </w:p>
        </w:tc>
        <w:tc>
          <w:tcPr>
            <w:tcW w:w="679" w:type="pct"/>
            <w:gridSpan w:val="2"/>
          </w:tcPr>
          <w:p w:rsidR="001B0D25" w:rsidRPr="00BF145C" w:rsidRDefault="001B0D25" w:rsidP="00E75D27">
            <w:pPr>
              <w:ind w:left="-108"/>
              <w:jc w:val="both"/>
              <w:rPr>
                <w:b/>
              </w:rPr>
            </w:pPr>
            <w:r w:rsidRPr="00BF145C">
              <w:rPr>
                <w:b/>
              </w:rPr>
              <w:t>Количество (объем)</w:t>
            </w:r>
          </w:p>
        </w:tc>
        <w:tc>
          <w:tcPr>
            <w:tcW w:w="536" w:type="pct"/>
          </w:tcPr>
          <w:p w:rsidR="001B0D25" w:rsidRPr="00BF145C" w:rsidRDefault="001B0D25" w:rsidP="00D160CB">
            <w:pPr>
              <w:jc w:val="both"/>
              <w:rPr>
                <w:b/>
              </w:rPr>
            </w:pPr>
            <w:r w:rsidRPr="00BF145C">
              <w:rPr>
                <w:b/>
              </w:rPr>
              <w:t>Цена за единицу без учета НДС</w:t>
            </w:r>
            <w:r w:rsidR="007B59DD" w:rsidRPr="00BF145C">
              <w:rPr>
                <w:b/>
              </w:rPr>
              <w:t>, рублей</w:t>
            </w:r>
          </w:p>
        </w:tc>
        <w:tc>
          <w:tcPr>
            <w:tcW w:w="536" w:type="pct"/>
          </w:tcPr>
          <w:p w:rsidR="001B0D25" w:rsidRPr="00BF145C" w:rsidRDefault="001B0D25" w:rsidP="00E75D27">
            <w:pPr>
              <w:jc w:val="both"/>
              <w:rPr>
                <w:b/>
              </w:rPr>
            </w:pPr>
            <w:r w:rsidRPr="00BF145C">
              <w:rPr>
                <w:b/>
              </w:rPr>
              <w:t>Цена за единицу с учетом НДС</w:t>
            </w:r>
            <w:r w:rsidR="007B59DD" w:rsidRPr="00BF145C">
              <w:rPr>
                <w:b/>
              </w:rPr>
              <w:t>, рублей</w:t>
            </w:r>
          </w:p>
        </w:tc>
        <w:tc>
          <w:tcPr>
            <w:tcW w:w="838" w:type="pct"/>
            <w:gridSpan w:val="2"/>
          </w:tcPr>
          <w:p w:rsidR="001B0D25" w:rsidRPr="00BF145C" w:rsidRDefault="001B0D25" w:rsidP="00E75D27">
            <w:pPr>
              <w:jc w:val="both"/>
              <w:rPr>
                <w:b/>
              </w:rPr>
            </w:pPr>
            <w:r w:rsidRPr="00BF145C">
              <w:rPr>
                <w:b/>
              </w:rPr>
              <w:t>Всего без учета НДС</w:t>
            </w:r>
            <w:r w:rsidR="00760C7B">
              <w:rPr>
                <w:b/>
              </w:rPr>
              <w:t>, рублей</w:t>
            </w:r>
          </w:p>
        </w:tc>
        <w:tc>
          <w:tcPr>
            <w:tcW w:w="888" w:type="pct"/>
          </w:tcPr>
          <w:p w:rsidR="001B0D25" w:rsidRPr="00BF145C" w:rsidRDefault="001B0D25" w:rsidP="00E75D27">
            <w:pPr>
              <w:jc w:val="both"/>
              <w:rPr>
                <w:b/>
              </w:rPr>
            </w:pPr>
            <w:r w:rsidRPr="00BF145C">
              <w:rPr>
                <w:b/>
              </w:rPr>
              <w:t>Всего с учетом НДС</w:t>
            </w:r>
            <w:r w:rsidR="00760C7B">
              <w:rPr>
                <w:b/>
              </w:rPr>
              <w:t>, рублей</w:t>
            </w:r>
          </w:p>
        </w:tc>
      </w:tr>
      <w:tr w:rsidR="00603C8D" w:rsidRPr="00BF145C" w:rsidTr="00AE3197">
        <w:tc>
          <w:tcPr>
            <w:tcW w:w="992" w:type="pct"/>
            <w:vAlign w:val="center"/>
          </w:tcPr>
          <w:p w:rsidR="00603C8D" w:rsidRPr="00BF145C" w:rsidRDefault="00603C8D" w:rsidP="00AE3197">
            <w:pPr>
              <w:ind w:left="-108"/>
            </w:pPr>
            <w:r w:rsidRPr="00BF145C">
              <w:t>Оказание комплекса информационных услуг по поддержке</w:t>
            </w:r>
            <w:r w:rsidR="00AE3197" w:rsidRPr="00BF145C">
              <w:t xml:space="preserve"> абонентов заказчика в вопросах эксплуатации </w:t>
            </w:r>
            <w:r w:rsidRPr="00BF145C">
              <w:t>оборудования АСУ ППК</w:t>
            </w:r>
          </w:p>
          <w:p w:rsidR="007B31D6" w:rsidRPr="00BF145C" w:rsidRDefault="007B31D6" w:rsidP="00AE3197">
            <w:pPr>
              <w:ind w:left="-108"/>
            </w:pPr>
          </w:p>
        </w:tc>
        <w:tc>
          <w:tcPr>
            <w:tcW w:w="531" w:type="pct"/>
            <w:vAlign w:val="center"/>
          </w:tcPr>
          <w:p w:rsidR="00603C8D" w:rsidRPr="00BF145C" w:rsidRDefault="00603C8D" w:rsidP="00603C8D">
            <w:pPr>
              <w:jc w:val="center"/>
            </w:pPr>
            <w:r w:rsidRPr="00BF145C">
              <w:t>Месяц</w:t>
            </w:r>
          </w:p>
        </w:tc>
        <w:tc>
          <w:tcPr>
            <w:tcW w:w="679" w:type="pct"/>
            <w:gridSpan w:val="2"/>
            <w:vAlign w:val="center"/>
          </w:tcPr>
          <w:p w:rsidR="00603C8D" w:rsidRPr="00BF145C" w:rsidRDefault="00603C8D" w:rsidP="00603C8D">
            <w:pPr>
              <w:jc w:val="center"/>
            </w:pPr>
            <w:r w:rsidRPr="00BF145C">
              <w:t>12</w:t>
            </w:r>
          </w:p>
        </w:tc>
        <w:tc>
          <w:tcPr>
            <w:tcW w:w="536" w:type="pct"/>
            <w:vAlign w:val="center"/>
          </w:tcPr>
          <w:p w:rsidR="00603C8D" w:rsidRPr="00BF145C" w:rsidRDefault="00603C8D" w:rsidP="00603C8D">
            <w:pPr>
              <w:jc w:val="center"/>
            </w:pPr>
            <w:r w:rsidRPr="00BF145C">
              <w:t>115 </w:t>
            </w:r>
            <w:r w:rsidRPr="00BF145C">
              <w:rPr>
                <w:lang w:val="en-US"/>
              </w:rPr>
              <w:t>322</w:t>
            </w:r>
            <w:r w:rsidRPr="00BF145C">
              <w:t>,</w:t>
            </w:r>
            <w:r w:rsidRPr="00BF145C">
              <w:rPr>
                <w:lang w:val="en-US"/>
              </w:rPr>
              <w:t>4</w:t>
            </w:r>
            <w:r w:rsidRPr="00BF145C">
              <w:t>0</w:t>
            </w:r>
          </w:p>
        </w:tc>
        <w:tc>
          <w:tcPr>
            <w:tcW w:w="536" w:type="pct"/>
            <w:vAlign w:val="center"/>
          </w:tcPr>
          <w:p w:rsidR="00603C8D" w:rsidRPr="00BF145C" w:rsidRDefault="00603C8D" w:rsidP="00603C8D">
            <w:pPr>
              <w:jc w:val="center"/>
            </w:pPr>
            <w:r w:rsidRPr="00BF145C">
              <w:t>138 38</w:t>
            </w:r>
            <w:r w:rsidR="003B2E9A" w:rsidRPr="00BF145C">
              <w:t>6</w:t>
            </w:r>
            <w:r w:rsidRPr="00BF145C">
              <w:t>,</w:t>
            </w:r>
            <w:r w:rsidR="003B2E9A" w:rsidRPr="00BF145C">
              <w:t>88</w:t>
            </w:r>
          </w:p>
        </w:tc>
        <w:tc>
          <w:tcPr>
            <w:tcW w:w="838" w:type="pct"/>
            <w:gridSpan w:val="2"/>
            <w:vAlign w:val="center"/>
          </w:tcPr>
          <w:p w:rsidR="00603C8D" w:rsidRPr="00BF145C" w:rsidRDefault="00603C8D" w:rsidP="00603C8D">
            <w:pPr>
              <w:jc w:val="center"/>
            </w:pPr>
            <w:r w:rsidRPr="00BF145C">
              <w:t>1 38</w:t>
            </w:r>
            <w:r w:rsidRPr="00BF145C">
              <w:rPr>
                <w:lang w:val="en-US"/>
              </w:rPr>
              <w:t>3</w:t>
            </w:r>
            <w:r w:rsidRPr="00BF145C">
              <w:t> </w:t>
            </w:r>
            <w:r w:rsidRPr="00BF145C">
              <w:rPr>
                <w:lang w:val="en-US"/>
              </w:rPr>
              <w:t>868</w:t>
            </w:r>
            <w:r w:rsidRPr="00BF145C">
              <w:t>,</w:t>
            </w:r>
            <w:r w:rsidRPr="00BF145C">
              <w:rPr>
                <w:lang w:val="en-US"/>
              </w:rPr>
              <w:t>8</w:t>
            </w:r>
            <w:r w:rsidRPr="00BF145C">
              <w:t>0</w:t>
            </w:r>
          </w:p>
        </w:tc>
        <w:tc>
          <w:tcPr>
            <w:tcW w:w="888" w:type="pct"/>
            <w:vAlign w:val="center"/>
          </w:tcPr>
          <w:p w:rsidR="00603C8D" w:rsidRPr="00BF145C" w:rsidRDefault="007B59DD" w:rsidP="00603C8D">
            <w:pPr>
              <w:jc w:val="center"/>
            </w:pPr>
            <w:r w:rsidRPr="00BF145C">
              <w:t>1 660 642,56</w:t>
            </w:r>
          </w:p>
        </w:tc>
      </w:tr>
      <w:tr w:rsidR="007B59DD" w:rsidRPr="00BF145C" w:rsidTr="00BA5B5D">
        <w:tc>
          <w:tcPr>
            <w:tcW w:w="992" w:type="pct"/>
          </w:tcPr>
          <w:p w:rsidR="007B31D6" w:rsidRPr="00BF145C" w:rsidRDefault="007B59DD" w:rsidP="00760C7B">
            <w:pPr>
              <w:ind w:left="-108"/>
              <w:jc w:val="both"/>
              <w:rPr>
                <w:b/>
              </w:rPr>
            </w:pPr>
            <w:r w:rsidRPr="00BF145C">
              <w:rPr>
                <w:b/>
              </w:rPr>
              <w:t xml:space="preserve">ИТОГО начальная (максимальная) цена договора (цена лота) </w:t>
            </w:r>
          </w:p>
        </w:tc>
        <w:tc>
          <w:tcPr>
            <w:tcW w:w="531" w:type="pct"/>
          </w:tcPr>
          <w:p w:rsidR="007B59DD" w:rsidRPr="00BF145C" w:rsidRDefault="007B59DD" w:rsidP="007B59DD">
            <w:pPr>
              <w:jc w:val="both"/>
            </w:pPr>
            <w:r w:rsidRPr="00BF145C">
              <w:t>-</w:t>
            </w:r>
          </w:p>
        </w:tc>
        <w:tc>
          <w:tcPr>
            <w:tcW w:w="679" w:type="pct"/>
            <w:gridSpan w:val="2"/>
          </w:tcPr>
          <w:p w:rsidR="007B59DD" w:rsidRPr="00BF145C" w:rsidRDefault="007B59DD" w:rsidP="007B59DD">
            <w:pPr>
              <w:jc w:val="both"/>
            </w:pPr>
            <w:r w:rsidRPr="00BF145C">
              <w:t>-</w:t>
            </w:r>
          </w:p>
        </w:tc>
        <w:tc>
          <w:tcPr>
            <w:tcW w:w="536" w:type="pct"/>
          </w:tcPr>
          <w:p w:rsidR="007B59DD" w:rsidRPr="00BF145C" w:rsidRDefault="007B59DD" w:rsidP="007B59DD">
            <w:pPr>
              <w:jc w:val="both"/>
            </w:pPr>
            <w:r w:rsidRPr="00BF145C">
              <w:t>-</w:t>
            </w:r>
          </w:p>
        </w:tc>
        <w:tc>
          <w:tcPr>
            <w:tcW w:w="536" w:type="pct"/>
          </w:tcPr>
          <w:p w:rsidR="007B59DD" w:rsidRPr="00BF145C" w:rsidRDefault="007B59DD" w:rsidP="007B59DD">
            <w:pPr>
              <w:jc w:val="both"/>
            </w:pPr>
            <w:r w:rsidRPr="00BF145C">
              <w:t>-</w:t>
            </w:r>
          </w:p>
        </w:tc>
        <w:tc>
          <w:tcPr>
            <w:tcW w:w="838" w:type="pct"/>
            <w:gridSpan w:val="2"/>
            <w:vAlign w:val="center"/>
          </w:tcPr>
          <w:p w:rsidR="007B59DD" w:rsidRPr="00BF145C" w:rsidRDefault="007B59DD" w:rsidP="007B59DD">
            <w:pPr>
              <w:jc w:val="center"/>
            </w:pPr>
            <w:r w:rsidRPr="00BF145C">
              <w:t>1 38</w:t>
            </w:r>
            <w:r w:rsidRPr="00BF145C">
              <w:rPr>
                <w:lang w:val="en-US"/>
              </w:rPr>
              <w:t>3</w:t>
            </w:r>
            <w:r w:rsidRPr="00BF145C">
              <w:t> </w:t>
            </w:r>
            <w:r w:rsidRPr="00BF145C">
              <w:rPr>
                <w:lang w:val="en-US"/>
              </w:rPr>
              <w:t>868</w:t>
            </w:r>
            <w:r w:rsidRPr="00BF145C">
              <w:t>,</w:t>
            </w:r>
            <w:r w:rsidRPr="00BF145C">
              <w:rPr>
                <w:lang w:val="en-US"/>
              </w:rPr>
              <w:t>8</w:t>
            </w:r>
            <w:r w:rsidRPr="00BF145C">
              <w:t>0</w:t>
            </w:r>
          </w:p>
        </w:tc>
        <w:tc>
          <w:tcPr>
            <w:tcW w:w="888" w:type="pct"/>
            <w:vAlign w:val="center"/>
          </w:tcPr>
          <w:p w:rsidR="007B59DD" w:rsidRPr="00BF145C" w:rsidRDefault="007B59DD" w:rsidP="007B59DD">
            <w:pPr>
              <w:jc w:val="center"/>
            </w:pPr>
            <w:r w:rsidRPr="00BF145C">
              <w:t>1 660 642,56</w:t>
            </w:r>
          </w:p>
        </w:tc>
      </w:tr>
      <w:tr w:rsidR="001B0D25" w:rsidRPr="00BF145C" w:rsidTr="00FD63A2">
        <w:tc>
          <w:tcPr>
            <w:tcW w:w="992" w:type="pct"/>
          </w:tcPr>
          <w:p w:rsidR="001B0D25" w:rsidRPr="00BF145C" w:rsidRDefault="001B0D25" w:rsidP="005D24F4">
            <w:pPr>
              <w:ind w:left="-108"/>
              <w:jc w:val="both"/>
              <w:rPr>
                <w:b/>
              </w:rPr>
            </w:pPr>
            <w:r w:rsidRPr="00BF145C">
              <w:rPr>
                <w:b/>
                <w:bCs/>
              </w:rPr>
              <w:t>Порядок формирования начальной (максимальной) цены</w:t>
            </w:r>
            <w:r w:rsidR="00D160CB" w:rsidRPr="00BF145C">
              <w:rPr>
                <w:b/>
                <w:i/>
              </w:rPr>
              <w:t xml:space="preserve"> </w:t>
            </w:r>
          </w:p>
        </w:tc>
        <w:tc>
          <w:tcPr>
            <w:tcW w:w="4008" w:type="pct"/>
            <w:gridSpan w:val="8"/>
          </w:tcPr>
          <w:p w:rsidR="00603C8D" w:rsidRPr="00BF145C" w:rsidRDefault="00603C8D" w:rsidP="00603C8D">
            <w:pPr>
              <w:pStyle w:val="a6"/>
              <w:ind w:left="0"/>
              <w:jc w:val="both"/>
            </w:pPr>
            <w:r w:rsidRPr="00BF145C">
              <w:rPr>
                <w:bCs/>
              </w:rPr>
              <w:t>Начальная (</w:t>
            </w:r>
            <w:r w:rsidRPr="00760C7B">
              <w:rPr>
                <w:bCs/>
              </w:rPr>
              <w:t xml:space="preserve">максимальная) цена договора включает все расходы, </w:t>
            </w:r>
            <w:r w:rsidR="007B59DD" w:rsidRPr="00760C7B">
              <w:rPr>
                <w:bCs/>
              </w:rPr>
              <w:t>которые могут возникнуть в процессе исполнения договора, в т.ч.</w:t>
            </w:r>
            <w:r w:rsidR="007B59DD" w:rsidRPr="00760C7B">
              <w:t xml:space="preserve"> стоимость расходных материалов, транспортных расходов, а также</w:t>
            </w:r>
            <w:r w:rsidR="00E143F2" w:rsidRPr="00760C7B">
              <w:t xml:space="preserve"> расходы</w:t>
            </w:r>
            <w:r w:rsidRPr="00760C7B">
              <w:rPr>
                <w:bCs/>
              </w:rPr>
              <w:t xml:space="preserve"> на перевозку, страхование и т.п., уплату таможенных</w:t>
            </w:r>
            <w:r w:rsidRPr="00BF145C">
              <w:rPr>
                <w:bCs/>
              </w:rPr>
              <w:t xml:space="preserve"> пошлин, налогов (кроме НДС), и других обязательных платежей.</w:t>
            </w:r>
            <w:r w:rsidRPr="00BF145C">
              <w:t xml:space="preserve"> </w:t>
            </w:r>
          </w:p>
          <w:p w:rsidR="00603C8D" w:rsidRPr="00BF145C" w:rsidRDefault="00603C8D" w:rsidP="00603C8D">
            <w:pPr>
              <w:pStyle w:val="a6"/>
              <w:ind w:left="0"/>
              <w:jc w:val="both"/>
              <w:rPr>
                <w:color w:val="000000"/>
                <w:shd w:val="clear" w:color="auto" w:fill="FFFFFF"/>
              </w:rPr>
            </w:pPr>
            <w:r w:rsidRPr="00BF145C">
              <w:t xml:space="preserve">Стоимость оказания комплекса </w:t>
            </w:r>
            <w:r w:rsidR="00760C7B">
              <w:t xml:space="preserve">информационных </w:t>
            </w:r>
            <w:r w:rsidRPr="00BF145C">
              <w:t xml:space="preserve">услуг по поддержке абонентов заказчика в вопросах эксплуатации оборудования АСУ ППК </w:t>
            </w:r>
            <w:r w:rsidRPr="00BF145C">
              <w:rPr>
                <w:color w:val="000000"/>
                <w:shd w:val="clear" w:color="auto" w:fill="FFFFFF"/>
              </w:rPr>
              <w:t>на 2019 год составляет 1 037 901,6 рублей без учёта НДС, 1 245 481, 92 рублей с НДС 20%.</w:t>
            </w:r>
          </w:p>
          <w:p w:rsidR="001B0D25" w:rsidRPr="00BF145C" w:rsidRDefault="00603C8D" w:rsidP="00603C8D">
            <w:pPr>
              <w:jc w:val="both"/>
              <w:rPr>
                <w:color w:val="000000"/>
                <w:shd w:val="clear" w:color="auto" w:fill="FFFFFF"/>
              </w:rPr>
            </w:pPr>
            <w:r w:rsidRPr="00BF145C">
              <w:t xml:space="preserve">Стоимость оказания комплекса </w:t>
            </w:r>
            <w:r w:rsidR="00760C7B">
              <w:t>информационных</w:t>
            </w:r>
            <w:r w:rsidR="00760C7B" w:rsidRPr="00BF145C">
              <w:t xml:space="preserve"> </w:t>
            </w:r>
            <w:r w:rsidRPr="00BF145C">
              <w:t xml:space="preserve">услуг по поддержке абонентов заказчика в вопросах эксплуатации оборудования АСУ ППК </w:t>
            </w:r>
            <w:r w:rsidRPr="00BF145C">
              <w:rPr>
                <w:color w:val="000000"/>
                <w:shd w:val="clear" w:color="auto" w:fill="FFFFFF"/>
              </w:rPr>
              <w:t>на 2020 год: 345 967,20 рублей без учёта НДС, 415 160,64 рублей с НДС 20%.</w:t>
            </w:r>
          </w:p>
          <w:p w:rsidR="007B31D6" w:rsidRPr="00BF145C" w:rsidRDefault="007B31D6" w:rsidP="00603C8D">
            <w:pPr>
              <w:jc w:val="both"/>
              <w:rPr>
                <w:i/>
              </w:rPr>
            </w:pPr>
          </w:p>
        </w:tc>
      </w:tr>
      <w:tr w:rsidR="00031A46" w:rsidRPr="00BF145C" w:rsidTr="00FD63A2">
        <w:tc>
          <w:tcPr>
            <w:tcW w:w="992" w:type="pct"/>
          </w:tcPr>
          <w:p w:rsidR="00031A46" w:rsidRPr="00BF145C" w:rsidRDefault="00031A46" w:rsidP="00031A46">
            <w:pPr>
              <w:ind w:left="-108"/>
              <w:jc w:val="both"/>
              <w:rPr>
                <w:b/>
                <w:bCs/>
              </w:rPr>
            </w:pPr>
            <w:r w:rsidRPr="00BF145C">
              <w:rPr>
                <w:b/>
                <w:bCs/>
              </w:rPr>
              <w:lastRenderedPageBreak/>
              <w:t>Применяемая при расчете начальной (максимальной) цены ставка НДС</w:t>
            </w:r>
          </w:p>
        </w:tc>
        <w:tc>
          <w:tcPr>
            <w:tcW w:w="4008" w:type="pct"/>
            <w:gridSpan w:val="8"/>
          </w:tcPr>
          <w:p w:rsidR="00031A46" w:rsidRPr="00BF145C" w:rsidRDefault="00603C8D" w:rsidP="00E75D27">
            <w:pPr>
              <w:jc w:val="both"/>
              <w:rPr>
                <w:bCs/>
                <w:i/>
              </w:rPr>
            </w:pPr>
            <w:r w:rsidRPr="00BF145C">
              <w:rPr>
                <w:bCs/>
                <w:i/>
              </w:rPr>
              <w:t>20 %.</w:t>
            </w:r>
          </w:p>
        </w:tc>
      </w:tr>
      <w:tr w:rsidR="001B0D25" w:rsidRPr="00BF145C" w:rsidTr="00E75D27">
        <w:tc>
          <w:tcPr>
            <w:tcW w:w="5000" w:type="pct"/>
            <w:gridSpan w:val="9"/>
          </w:tcPr>
          <w:p w:rsidR="001B0D25" w:rsidRPr="00BF145C" w:rsidRDefault="001B0D25" w:rsidP="00E43775">
            <w:pPr>
              <w:jc w:val="both"/>
              <w:rPr>
                <w:b/>
                <w:bCs/>
                <w:i/>
              </w:rPr>
            </w:pPr>
            <w:r w:rsidRPr="00BF145C">
              <w:rPr>
                <w:b/>
                <w:sz w:val="28"/>
                <w:szCs w:val="28"/>
              </w:rPr>
              <w:t>2. Требования к услугам</w:t>
            </w:r>
          </w:p>
        </w:tc>
      </w:tr>
      <w:tr w:rsidR="001B0D25" w:rsidRPr="00BF145C" w:rsidTr="005D24F4">
        <w:tc>
          <w:tcPr>
            <w:tcW w:w="992" w:type="pct"/>
            <w:vMerge w:val="restart"/>
          </w:tcPr>
          <w:p w:rsidR="001B0D25" w:rsidRPr="00BF145C" w:rsidRDefault="004E2D75" w:rsidP="00031A46">
            <w:pPr>
              <w:jc w:val="both"/>
              <w:rPr>
                <w:i/>
              </w:rPr>
            </w:pPr>
            <w:r w:rsidRPr="00BF145C">
              <w:t>Оказание комплекса информационных услуг по поддержке абонентов заказчика в вопросах эксплуатации оборудования АСУ ППК</w:t>
            </w:r>
            <w:r w:rsidRPr="00BF145C">
              <w:rPr>
                <w:i/>
              </w:rPr>
              <w:t xml:space="preserve"> </w:t>
            </w:r>
          </w:p>
        </w:tc>
        <w:tc>
          <w:tcPr>
            <w:tcW w:w="999" w:type="pct"/>
            <w:gridSpan w:val="2"/>
          </w:tcPr>
          <w:p w:rsidR="001B0D25" w:rsidRPr="00BF145C" w:rsidRDefault="001B0D25" w:rsidP="00E75D27">
            <w:pPr>
              <w:jc w:val="both"/>
            </w:pPr>
            <w:r w:rsidRPr="00BF145C">
              <w:rPr>
                <w:bCs/>
              </w:rPr>
              <w:t>Нормативные документы, согласно которым установлены требования</w:t>
            </w:r>
          </w:p>
        </w:tc>
        <w:tc>
          <w:tcPr>
            <w:tcW w:w="3009" w:type="pct"/>
            <w:gridSpan w:val="6"/>
          </w:tcPr>
          <w:p w:rsidR="001B0D25" w:rsidRPr="00BF145C" w:rsidRDefault="00372325" w:rsidP="00603C8D">
            <w:pPr>
              <w:jc w:val="both"/>
              <w:rPr>
                <w:i/>
                <w:sz w:val="28"/>
                <w:szCs w:val="28"/>
              </w:rPr>
            </w:pPr>
            <w:r w:rsidRPr="00BF145C">
              <w:rPr>
                <w:bCs/>
                <w:i/>
              </w:rPr>
              <w:t>Требования к услугам не установлены документами, применяемыми в национальной системе стандартизации</w:t>
            </w:r>
            <w:r w:rsidRPr="00BF145C">
              <w:rPr>
                <w:i/>
                <w:sz w:val="28"/>
                <w:szCs w:val="28"/>
              </w:rPr>
              <w:t xml:space="preserve"> </w:t>
            </w:r>
          </w:p>
        </w:tc>
      </w:tr>
      <w:tr w:rsidR="00327D3A" w:rsidRPr="00BF145C" w:rsidTr="005D24F4">
        <w:tc>
          <w:tcPr>
            <w:tcW w:w="992" w:type="pct"/>
            <w:vMerge/>
          </w:tcPr>
          <w:p w:rsidR="00327D3A" w:rsidRPr="00BF145C" w:rsidRDefault="00327D3A" w:rsidP="00031A46">
            <w:pPr>
              <w:jc w:val="both"/>
            </w:pPr>
          </w:p>
        </w:tc>
        <w:tc>
          <w:tcPr>
            <w:tcW w:w="999" w:type="pct"/>
            <w:gridSpan w:val="2"/>
          </w:tcPr>
          <w:p w:rsidR="00327D3A" w:rsidRPr="00BF145C" w:rsidRDefault="00327D3A" w:rsidP="00E75D27">
            <w:pPr>
              <w:jc w:val="both"/>
              <w:rPr>
                <w:bCs/>
              </w:rPr>
            </w:pPr>
            <w:r w:rsidRPr="00BF145C">
              <w:rPr>
                <w:bCs/>
              </w:rPr>
              <w:t>Технические и функциональные характеристики услуги</w:t>
            </w:r>
          </w:p>
        </w:tc>
        <w:tc>
          <w:tcPr>
            <w:tcW w:w="3009" w:type="pct"/>
            <w:gridSpan w:val="6"/>
          </w:tcPr>
          <w:p w:rsidR="00E63847" w:rsidRPr="00BF145C" w:rsidRDefault="001E3F86" w:rsidP="00603C8D">
            <w:pPr>
              <w:jc w:val="both"/>
              <w:rPr>
                <w:bCs/>
                <w:i/>
              </w:rPr>
            </w:pPr>
            <w:r w:rsidRPr="00BF145C">
              <w:rPr>
                <w:i/>
              </w:rPr>
              <w:t>Комплекс информационных услуг по поддержке абонентов в вопросах эксплуатации оборудования АСУ ППК</w:t>
            </w:r>
            <w:r w:rsidRPr="00BF145C">
              <w:rPr>
                <w:rFonts w:eastAsia="MS Mincho"/>
              </w:rPr>
              <w:t xml:space="preserve"> включает в себя виды услуг,</w:t>
            </w:r>
            <w:r w:rsidR="001B05FE" w:rsidRPr="00BF145C">
              <w:rPr>
                <w:rFonts w:eastAsia="MS Mincho"/>
              </w:rPr>
              <w:t xml:space="preserve"> указанные</w:t>
            </w:r>
            <w:r w:rsidRPr="00BF145C">
              <w:rPr>
                <w:rFonts w:eastAsia="MS Mincho"/>
              </w:rPr>
              <w:t xml:space="preserve"> </w:t>
            </w:r>
            <w:r w:rsidR="00E63847" w:rsidRPr="00BF145C">
              <w:rPr>
                <w:bCs/>
                <w:i/>
              </w:rPr>
              <w:t>в Таблице ниже:</w:t>
            </w:r>
          </w:p>
          <w:p w:rsidR="001E3F86" w:rsidRPr="00BF145C" w:rsidRDefault="001E3F86" w:rsidP="00603C8D">
            <w:pPr>
              <w:jc w:val="both"/>
              <w:rPr>
                <w:bCs/>
                <w:i/>
              </w:rPr>
            </w:pPr>
          </w:p>
          <w:tbl>
            <w:tblPr>
              <w:tblStyle w:val="afb"/>
              <w:tblW w:w="0" w:type="auto"/>
              <w:tblLook w:val="04A0"/>
            </w:tblPr>
            <w:tblGrid>
              <w:gridCol w:w="4310"/>
              <w:gridCol w:w="4311"/>
            </w:tblGrid>
            <w:tr w:rsidR="00E63847" w:rsidRPr="00BF145C" w:rsidTr="00E63847">
              <w:tc>
                <w:tcPr>
                  <w:tcW w:w="4310" w:type="dxa"/>
                </w:tcPr>
                <w:p w:rsidR="00E63847" w:rsidRPr="00BF145C" w:rsidRDefault="00E63847" w:rsidP="00603C8D">
                  <w:pPr>
                    <w:jc w:val="both"/>
                    <w:rPr>
                      <w:bCs/>
                      <w:i/>
                    </w:rPr>
                  </w:pPr>
                  <w:r w:rsidRPr="00BF145C">
                    <w:rPr>
                      <w:bCs/>
                      <w:i/>
                    </w:rPr>
                    <w:t xml:space="preserve">Вид услуг </w:t>
                  </w:r>
                </w:p>
              </w:tc>
              <w:tc>
                <w:tcPr>
                  <w:tcW w:w="4311" w:type="dxa"/>
                </w:tcPr>
                <w:p w:rsidR="00E63847" w:rsidRPr="00BF145C" w:rsidRDefault="00E63847" w:rsidP="00603C8D">
                  <w:pPr>
                    <w:jc w:val="both"/>
                    <w:rPr>
                      <w:bCs/>
                      <w:i/>
                    </w:rPr>
                  </w:pPr>
                  <w:r w:rsidRPr="00BF145C">
                    <w:rPr>
                      <w:bCs/>
                      <w:i/>
                    </w:rPr>
                    <w:t>Требования к оказанию услуг</w:t>
                  </w:r>
                </w:p>
              </w:tc>
            </w:tr>
            <w:tr w:rsidR="00E63847" w:rsidRPr="00BF145C" w:rsidTr="00E63847">
              <w:tc>
                <w:tcPr>
                  <w:tcW w:w="4310" w:type="dxa"/>
                </w:tcPr>
                <w:p w:rsidR="00E63847" w:rsidRPr="00BF145C" w:rsidRDefault="00E63847" w:rsidP="00E63847">
                  <w:pPr>
                    <w:pStyle w:val="a6"/>
                    <w:ind w:left="0"/>
                  </w:pPr>
                  <w:r w:rsidRPr="00BF145C">
                    <w:t>Консультационные услуги</w:t>
                  </w:r>
                </w:p>
              </w:tc>
              <w:tc>
                <w:tcPr>
                  <w:tcW w:w="4311" w:type="dxa"/>
                </w:tcPr>
                <w:p w:rsidR="00E63847" w:rsidRPr="00BF145C" w:rsidRDefault="00E63847" w:rsidP="00E63847">
                  <w:pPr>
                    <w:pStyle w:val="a6"/>
                    <w:ind w:left="0"/>
                    <w:jc w:val="both"/>
                  </w:pPr>
                  <w:r w:rsidRPr="00BF145C">
                    <w:rPr>
                      <w:color w:val="000000"/>
                    </w:rPr>
                    <w:t>Ежедневно, в течение 24 часов в сутки (включая выходные и праздничные дни)</w:t>
                  </w:r>
                </w:p>
              </w:tc>
            </w:tr>
            <w:tr w:rsidR="00E63847" w:rsidRPr="00BF145C" w:rsidTr="00E63847">
              <w:tc>
                <w:tcPr>
                  <w:tcW w:w="4310" w:type="dxa"/>
                </w:tcPr>
                <w:p w:rsidR="00E63847" w:rsidRPr="00BF145C" w:rsidRDefault="00E63847" w:rsidP="00E63847">
                  <w:pPr>
                    <w:pStyle w:val="a6"/>
                    <w:ind w:left="0"/>
                  </w:pPr>
                  <w:r w:rsidRPr="00BF145C">
                    <w:t>Координация и контроль процесса «Управления инцидентами» в ходе эксплуатации Системы Абонентом</w:t>
                  </w:r>
                </w:p>
                <w:p w:rsidR="007B31D6" w:rsidRPr="00BF145C" w:rsidRDefault="007B31D6" w:rsidP="00E63847">
                  <w:pPr>
                    <w:pStyle w:val="a6"/>
                    <w:ind w:left="0"/>
                  </w:pPr>
                </w:p>
              </w:tc>
              <w:tc>
                <w:tcPr>
                  <w:tcW w:w="4311" w:type="dxa"/>
                </w:tcPr>
                <w:p w:rsidR="00E63847" w:rsidRPr="00BF145C" w:rsidRDefault="00E63847" w:rsidP="00E63847">
                  <w:pPr>
                    <w:pStyle w:val="a6"/>
                    <w:ind w:left="0"/>
                    <w:jc w:val="both"/>
                  </w:pPr>
                  <w:r w:rsidRPr="00BF145C">
                    <w:rPr>
                      <w:color w:val="000000"/>
                    </w:rPr>
                    <w:t>Ежедневно, в течение 24 часов в сутки (включая выходные и праздничные дни)</w:t>
                  </w:r>
                </w:p>
              </w:tc>
            </w:tr>
            <w:tr w:rsidR="00E63847" w:rsidRPr="00BF145C" w:rsidTr="00E63847">
              <w:tc>
                <w:tcPr>
                  <w:tcW w:w="4310" w:type="dxa"/>
                </w:tcPr>
                <w:p w:rsidR="00E63847" w:rsidRPr="00BF145C" w:rsidRDefault="00E63847" w:rsidP="00E63847">
                  <w:r w:rsidRPr="00BF145C">
                    <w:t>Формирование и обработку статистики поступивших запросов.</w:t>
                  </w:r>
                </w:p>
                <w:p w:rsidR="007B31D6" w:rsidRPr="00BF145C" w:rsidRDefault="007B31D6" w:rsidP="00E63847"/>
              </w:tc>
              <w:tc>
                <w:tcPr>
                  <w:tcW w:w="4311" w:type="dxa"/>
                </w:tcPr>
                <w:p w:rsidR="00E63847" w:rsidRPr="00BF145C" w:rsidRDefault="00E63847" w:rsidP="00E63847">
                  <w:pPr>
                    <w:pStyle w:val="a6"/>
                    <w:ind w:left="0"/>
                    <w:jc w:val="both"/>
                  </w:pPr>
                  <w:r w:rsidRPr="00BF145C">
                    <w:t>Ежемесячно и по запросу Заказчика</w:t>
                  </w:r>
                </w:p>
              </w:tc>
            </w:tr>
            <w:tr w:rsidR="00E63847" w:rsidRPr="00BF145C" w:rsidTr="00E63847">
              <w:tc>
                <w:tcPr>
                  <w:tcW w:w="4310" w:type="dxa"/>
                </w:tcPr>
                <w:p w:rsidR="00E63847" w:rsidRPr="00BF145C" w:rsidRDefault="00E63847" w:rsidP="00E63847">
                  <w:r w:rsidRPr="00BF145C">
                    <w:t>Предоставление Заказчику уведомления о необходимости выполнения работ по диагностике АСУ ППК и возможному ремонту оборудования.</w:t>
                  </w:r>
                </w:p>
                <w:p w:rsidR="00E63847" w:rsidRPr="00BF145C" w:rsidRDefault="00E63847" w:rsidP="00E63847">
                  <w:pPr>
                    <w:pStyle w:val="a6"/>
                    <w:ind w:left="0"/>
                  </w:pPr>
                </w:p>
              </w:tc>
              <w:tc>
                <w:tcPr>
                  <w:tcW w:w="4311" w:type="dxa"/>
                </w:tcPr>
                <w:p w:rsidR="00E63847" w:rsidRPr="00BF145C" w:rsidRDefault="00E63847" w:rsidP="00E63847">
                  <w:pPr>
                    <w:pStyle w:val="a6"/>
                    <w:ind w:left="0"/>
                    <w:jc w:val="both"/>
                  </w:pPr>
                  <w:r w:rsidRPr="00BF145C">
                    <w:t xml:space="preserve">По мере возникновения необходимости диагностики </w:t>
                  </w:r>
                </w:p>
              </w:tc>
            </w:tr>
            <w:tr w:rsidR="00E63847" w:rsidRPr="00BF145C" w:rsidTr="00E63847">
              <w:tc>
                <w:tcPr>
                  <w:tcW w:w="4310" w:type="dxa"/>
                </w:tcPr>
                <w:p w:rsidR="008C05E6" w:rsidRPr="00D40321" w:rsidRDefault="008C05E6" w:rsidP="008C05E6">
                  <w:r w:rsidRPr="00D40321">
                    <w:t>Формирование технических заключений о причинах возникновения ошибки (технической неисправности) в работе АСУ ППК.</w:t>
                  </w:r>
                </w:p>
                <w:p w:rsidR="008C05E6" w:rsidRPr="00D40321" w:rsidRDefault="008C05E6" w:rsidP="008C05E6">
                  <w:r w:rsidRPr="00D40321">
                    <w:t xml:space="preserve"> Формирование технических заключений по </w:t>
                  </w:r>
                </w:p>
                <w:p w:rsidR="008C05E6" w:rsidRPr="00D40321" w:rsidRDefault="008C05E6" w:rsidP="008C05E6">
                  <w:r w:rsidRPr="00D40321">
                    <w:lastRenderedPageBreak/>
                    <w:t xml:space="preserve"> вопросам возникновения неисправностей, связанных с работой:</w:t>
                  </w:r>
                </w:p>
                <w:p w:rsidR="008C05E6" w:rsidRPr="00D40321" w:rsidRDefault="008C05E6" w:rsidP="008C05E6">
                  <w:pPr>
                    <w:pStyle w:val="a6"/>
                    <w:numPr>
                      <w:ilvl w:val="0"/>
                      <w:numId w:val="31"/>
                    </w:numPr>
                    <w:ind w:left="156" w:firstLine="142"/>
                  </w:pPr>
                  <w:r w:rsidRPr="00D40321">
                    <w:rPr>
                      <w:bCs/>
                    </w:rPr>
                    <w:t>Модуля оплаты «</w:t>
                  </w:r>
                  <w:proofErr w:type="spellStart"/>
                  <w:r w:rsidRPr="00D40321">
                    <w:rPr>
                      <w:bCs/>
                      <w:lang w:val="en-US"/>
                    </w:rPr>
                    <w:t>CyberPlat</w:t>
                  </w:r>
                  <w:proofErr w:type="spellEnd"/>
                  <w:r w:rsidRPr="00D40321">
                    <w:rPr>
                      <w:bCs/>
                    </w:rPr>
                    <w:t>».</w:t>
                  </w:r>
                </w:p>
                <w:p w:rsidR="008C05E6" w:rsidRPr="00D40321" w:rsidRDefault="008C05E6" w:rsidP="008C05E6">
                  <w:pPr>
                    <w:pStyle w:val="a6"/>
                    <w:numPr>
                      <w:ilvl w:val="0"/>
                      <w:numId w:val="31"/>
                    </w:numPr>
                    <w:ind w:left="156" w:firstLine="142"/>
                  </w:pPr>
                  <w:r w:rsidRPr="00D40321">
                    <w:rPr>
                      <w:bCs/>
                    </w:rPr>
                    <w:t>Системы безналичной оплаты проезда с использованием банковских карт.</w:t>
                  </w:r>
                </w:p>
                <w:p w:rsidR="008C05E6" w:rsidRPr="00D40321" w:rsidRDefault="008C05E6" w:rsidP="008C05E6">
                  <w:pPr>
                    <w:pStyle w:val="a6"/>
                    <w:numPr>
                      <w:ilvl w:val="0"/>
                      <w:numId w:val="31"/>
                    </w:numPr>
                    <w:ind w:left="156" w:firstLine="142"/>
                  </w:pPr>
                  <w:r w:rsidRPr="00D40321">
                    <w:rPr>
                      <w:bCs/>
                    </w:rPr>
                    <w:t>Мобильного приложения «Пригород».</w:t>
                  </w:r>
                </w:p>
                <w:p w:rsidR="00E63847" w:rsidRPr="00D40321" w:rsidRDefault="00E63847" w:rsidP="00E63847">
                  <w:pPr>
                    <w:pStyle w:val="a6"/>
                    <w:ind w:left="0"/>
                  </w:pPr>
                </w:p>
              </w:tc>
              <w:tc>
                <w:tcPr>
                  <w:tcW w:w="4311" w:type="dxa"/>
                </w:tcPr>
                <w:p w:rsidR="008C05E6" w:rsidRPr="00D40321" w:rsidRDefault="008C05E6" w:rsidP="008C05E6">
                  <w:pPr>
                    <w:jc w:val="both"/>
                  </w:pPr>
                  <w:r w:rsidRPr="00D40321">
                    <w:lastRenderedPageBreak/>
                    <w:t xml:space="preserve">По мере возникновения ошибок и неисправностей в работе АСУ ППК, в т.ч. </w:t>
                  </w:r>
                  <w:r w:rsidRPr="00D40321">
                    <w:rPr>
                      <w:rFonts w:eastAsia="Calibri"/>
                      <w:lang w:eastAsia="en-US"/>
                    </w:rPr>
                    <w:t>м</w:t>
                  </w:r>
                  <w:r w:rsidRPr="00D40321">
                    <w:rPr>
                      <w:bCs/>
                    </w:rPr>
                    <w:t>одуля оплаты «</w:t>
                  </w:r>
                  <w:proofErr w:type="spellStart"/>
                  <w:r w:rsidRPr="00D40321">
                    <w:rPr>
                      <w:bCs/>
                      <w:lang w:val="en-US"/>
                    </w:rPr>
                    <w:t>CyberPlat</w:t>
                  </w:r>
                  <w:proofErr w:type="spellEnd"/>
                  <w:r w:rsidRPr="00D40321">
                    <w:rPr>
                      <w:bCs/>
                    </w:rPr>
                    <w:t>», системы безналичной оплаты проезда с использованием банковских карт,</w:t>
                  </w:r>
                </w:p>
                <w:p w:rsidR="008C05E6" w:rsidRPr="00D40321" w:rsidRDefault="008C05E6" w:rsidP="008C05E6">
                  <w:pPr>
                    <w:jc w:val="both"/>
                    <w:rPr>
                      <w:bCs/>
                    </w:rPr>
                  </w:pPr>
                  <w:r w:rsidRPr="00D40321">
                    <w:rPr>
                      <w:bCs/>
                    </w:rPr>
                    <w:t xml:space="preserve">Мобильного приложения «Пригород». </w:t>
                  </w:r>
                  <w:r w:rsidRPr="00D40321">
                    <w:rPr>
                      <w:bCs/>
                    </w:rPr>
                    <w:lastRenderedPageBreak/>
                    <w:t xml:space="preserve">По </w:t>
                  </w:r>
                  <w:proofErr w:type="gramStart"/>
                  <w:r w:rsidRPr="00D40321">
                    <w:rPr>
                      <w:bCs/>
                    </w:rPr>
                    <w:t>ошибкам</w:t>
                  </w:r>
                  <w:proofErr w:type="gramEnd"/>
                  <w:r w:rsidRPr="00D40321">
                    <w:rPr>
                      <w:bCs/>
                    </w:rPr>
                    <w:t xml:space="preserve"> возникшим в работе системы </w:t>
                  </w:r>
                  <w:proofErr w:type="spellStart"/>
                  <w:r w:rsidRPr="00D40321">
                    <w:rPr>
                      <w:bCs/>
                      <w:lang w:val="en-US"/>
                    </w:rPr>
                    <w:t>CyberPlat</w:t>
                  </w:r>
                  <w:proofErr w:type="spellEnd"/>
                  <w:r w:rsidRPr="00D40321">
                    <w:rPr>
                      <w:bCs/>
                    </w:rPr>
                    <w:t xml:space="preserve"> – расследование инцидентов и подготовка Актов технического заключения не позже 3 часов с момента обращения.</w:t>
                  </w:r>
                </w:p>
                <w:p w:rsidR="008C05E6" w:rsidRPr="00D40321" w:rsidRDefault="008C05E6" w:rsidP="008C05E6">
                  <w:pPr>
                    <w:jc w:val="both"/>
                    <w:rPr>
                      <w:bCs/>
                    </w:rPr>
                  </w:pPr>
                  <w:r w:rsidRPr="00D40321">
                    <w:rPr>
                      <w:bCs/>
                    </w:rPr>
                    <w:t>По ошибкам в работе системы безналичной оплаты проезда с использованием банковских карт – расследование инцидентов и подготовка Актов технического заключения не позднее 24 часов с момента обращения.</w:t>
                  </w:r>
                </w:p>
                <w:p w:rsidR="00E63847" w:rsidRPr="00D40321" w:rsidRDefault="008C05E6" w:rsidP="008C05E6">
                  <w:pPr>
                    <w:pStyle w:val="a6"/>
                    <w:ind w:left="0"/>
                    <w:jc w:val="both"/>
                  </w:pPr>
                  <w:r w:rsidRPr="00D40321">
                    <w:rPr>
                      <w:bCs/>
                    </w:rPr>
                    <w:t>По ошибкам в работе мобильного приложения «Пригород» - расследование инцидентов и подготовка Актов технического заключения не позднее 48 часов с момента обращения.</w:t>
                  </w:r>
                </w:p>
              </w:tc>
            </w:tr>
            <w:tr w:rsidR="00E63847" w:rsidRPr="00BF145C" w:rsidTr="00E63847">
              <w:tc>
                <w:tcPr>
                  <w:tcW w:w="4310" w:type="dxa"/>
                </w:tcPr>
                <w:p w:rsidR="00E63847" w:rsidRPr="00BF145C" w:rsidRDefault="00E63847" w:rsidP="00E63847">
                  <w:pPr>
                    <w:pStyle w:val="a6"/>
                    <w:ind w:left="0"/>
                  </w:pPr>
                  <w:r w:rsidRPr="00BF145C">
                    <w:lastRenderedPageBreak/>
                    <w:t>Формирование отчетных документов</w:t>
                  </w:r>
                </w:p>
              </w:tc>
              <w:tc>
                <w:tcPr>
                  <w:tcW w:w="4311" w:type="dxa"/>
                </w:tcPr>
                <w:p w:rsidR="00E63847" w:rsidRPr="00BF145C" w:rsidRDefault="00E63847" w:rsidP="00E63847">
                  <w:pPr>
                    <w:pStyle w:val="a6"/>
                    <w:ind w:left="0"/>
                    <w:jc w:val="both"/>
                  </w:pPr>
                  <w:r w:rsidRPr="00BF145C">
                    <w:t>Ежемесячно и по запросу Заказчика</w:t>
                  </w:r>
                </w:p>
              </w:tc>
            </w:tr>
            <w:tr w:rsidR="00E63847" w:rsidRPr="00BF145C" w:rsidTr="00E63847">
              <w:tc>
                <w:tcPr>
                  <w:tcW w:w="4310" w:type="dxa"/>
                </w:tcPr>
                <w:p w:rsidR="00E63847" w:rsidRPr="00BF145C" w:rsidRDefault="00E63847" w:rsidP="00E63847">
                  <w:pPr>
                    <w:pStyle w:val="a6"/>
                    <w:ind w:left="0"/>
                  </w:pPr>
                  <w:r w:rsidRPr="00BF145C">
                    <w:t>Приём, обработка заявок по техническим неисправностям АСУ ППК.</w:t>
                  </w:r>
                </w:p>
              </w:tc>
              <w:tc>
                <w:tcPr>
                  <w:tcW w:w="4311" w:type="dxa"/>
                </w:tcPr>
                <w:p w:rsidR="00E63847" w:rsidRPr="00BF145C" w:rsidRDefault="00E63847" w:rsidP="00E63847">
                  <w:pPr>
                    <w:jc w:val="both"/>
                  </w:pPr>
                  <w:r w:rsidRPr="00BF145C">
                    <w:rPr>
                      <w:color w:val="000000"/>
                    </w:rPr>
                    <w:t>Ежедневно, в течение 24 часов в сутки включая выходные и праздничные дни</w:t>
                  </w:r>
                  <w:r w:rsidRPr="00BF145C">
                    <w:t>.</w:t>
                  </w:r>
                </w:p>
              </w:tc>
            </w:tr>
            <w:tr w:rsidR="00E63847" w:rsidRPr="00BF145C" w:rsidTr="00E63847">
              <w:tc>
                <w:tcPr>
                  <w:tcW w:w="4310" w:type="dxa"/>
                </w:tcPr>
                <w:p w:rsidR="00E63847" w:rsidRPr="00BF145C" w:rsidRDefault="00E63847" w:rsidP="00E63847">
                  <w:r w:rsidRPr="00BF145C">
                    <w:t>Исполнение заявок по техническим неисправностям АСУ ППК.</w:t>
                  </w:r>
                </w:p>
                <w:p w:rsidR="00E63847" w:rsidRPr="00BF145C" w:rsidRDefault="00E63847" w:rsidP="00E63847">
                  <w:pPr>
                    <w:pStyle w:val="a6"/>
                    <w:ind w:left="0"/>
                  </w:pPr>
                </w:p>
              </w:tc>
              <w:tc>
                <w:tcPr>
                  <w:tcW w:w="4311" w:type="dxa"/>
                </w:tcPr>
                <w:p w:rsidR="00E63847" w:rsidRPr="00BF145C" w:rsidRDefault="00E63847" w:rsidP="00E63847">
                  <w:pPr>
                    <w:jc w:val="both"/>
                  </w:pPr>
                  <w:r w:rsidRPr="00BF145C">
                    <w:t>Исполнение заявок по мере необходимости, в зависимости от присвоенной заявке категории приоритетности.</w:t>
                  </w:r>
                </w:p>
                <w:p w:rsidR="007B31D6" w:rsidRPr="00BF145C" w:rsidRDefault="007B31D6" w:rsidP="00E63847">
                  <w:pPr>
                    <w:jc w:val="both"/>
                  </w:pPr>
                </w:p>
              </w:tc>
            </w:tr>
          </w:tbl>
          <w:p w:rsidR="00E63847" w:rsidRPr="00BF145C" w:rsidRDefault="00E63847" w:rsidP="00603C8D">
            <w:pPr>
              <w:jc w:val="both"/>
              <w:rPr>
                <w:bCs/>
                <w:i/>
              </w:rPr>
            </w:pPr>
          </w:p>
        </w:tc>
      </w:tr>
      <w:tr w:rsidR="001B0D25" w:rsidRPr="00BF145C" w:rsidTr="005D24F4">
        <w:tc>
          <w:tcPr>
            <w:tcW w:w="992" w:type="pct"/>
            <w:vMerge/>
          </w:tcPr>
          <w:p w:rsidR="001B0D25" w:rsidRPr="00BF145C" w:rsidRDefault="001B0D25" w:rsidP="00E75D27">
            <w:pPr>
              <w:jc w:val="both"/>
              <w:rPr>
                <w:i/>
                <w:sz w:val="28"/>
                <w:szCs w:val="28"/>
              </w:rPr>
            </w:pPr>
          </w:p>
        </w:tc>
        <w:tc>
          <w:tcPr>
            <w:tcW w:w="999" w:type="pct"/>
            <w:gridSpan w:val="2"/>
          </w:tcPr>
          <w:p w:rsidR="007B31D6" w:rsidRPr="00BF145C" w:rsidRDefault="001B0D25" w:rsidP="00D40321">
            <w:pPr>
              <w:jc w:val="both"/>
              <w:rPr>
                <w:i/>
              </w:rPr>
            </w:pPr>
            <w:r w:rsidRPr="00BF145C">
              <w:rPr>
                <w:bCs/>
              </w:rPr>
              <w:t>Требования к безопасности услуги</w:t>
            </w:r>
          </w:p>
        </w:tc>
        <w:tc>
          <w:tcPr>
            <w:tcW w:w="3009" w:type="pct"/>
            <w:gridSpan w:val="6"/>
          </w:tcPr>
          <w:p w:rsidR="001B0D25" w:rsidRPr="00BF145C" w:rsidRDefault="00372325" w:rsidP="00E75D27">
            <w:pPr>
              <w:jc w:val="both"/>
              <w:rPr>
                <w:bCs/>
              </w:rPr>
            </w:pPr>
            <w:r w:rsidRPr="00BF145C">
              <w:rPr>
                <w:bCs/>
              </w:rPr>
              <w:t>Не требуется.</w:t>
            </w:r>
          </w:p>
          <w:p w:rsidR="007B31D6" w:rsidRPr="00BF145C" w:rsidRDefault="007B31D6" w:rsidP="00E75D27">
            <w:pPr>
              <w:jc w:val="both"/>
              <w:rPr>
                <w:i/>
              </w:rPr>
            </w:pPr>
          </w:p>
        </w:tc>
      </w:tr>
      <w:tr w:rsidR="009D535C" w:rsidRPr="00BF145C" w:rsidTr="005D24F4">
        <w:tc>
          <w:tcPr>
            <w:tcW w:w="992" w:type="pct"/>
            <w:vMerge/>
          </w:tcPr>
          <w:p w:rsidR="009D535C" w:rsidRPr="00BF145C" w:rsidRDefault="009D535C" w:rsidP="009D535C">
            <w:pPr>
              <w:jc w:val="both"/>
              <w:rPr>
                <w:i/>
                <w:sz w:val="28"/>
                <w:szCs w:val="28"/>
              </w:rPr>
            </w:pPr>
          </w:p>
        </w:tc>
        <w:tc>
          <w:tcPr>
            <w:tcW w:w="999" w:type="pct"/>
            <w:gridSpan w:val="2"/>
          </w:tcPr>
          <w:p w:rsidR="009D535C" w:rsidRPr="00BF145C" w:rsidRDefault="009D535C" w:rsidP="009D535C">
            <w:pPr>
              <w:jc w:val="both"/>
              <w:rPr>
                <w:i/>
              </w:rPr>
            </w:pPr>
            <w:r w:rsidRPr="00BF145C">
              <w:rPr>
                <w:bCs/>
              </w:rPr>
              <w:t>Требования к качеству услуги</w:t>
            </w:r>
          </w:p>
        </w:tc>
        <w:tc>
          <w:tcPr>
            <w:tcW w:w="3009" w:type="pct"/>
            <w:gridSpan w:val="6"/>
          </w:tcPr>
          <w:p w:rsidR="007B31D6" w:rsidRPr="00BF145C" w:rsidRDefault="009D535C" w:rsidP="00D40321">
            <w:pPr>
              <w:jc w:val="both"/>
            </w:pPr>
            <w:r w:rsidRPr="00BF145C">
              <w:rPr>
                <w:bCs/>
              </w:rPr>
              <w:t xml:space="preserve">Услуги должны оказываться с надлежащим качеством в соответствии с требованиями, установленными </w:t>
            </w:r>
            <w:r w:rsidRPr="00BF145C">
              <w:t xml:space="preserve">Регламентом оказания услуг, являющегося приложением №1 к настоящему техническому заданию, </w:t>
            </w:r>
            <w:r w:rsidRPr="00BF145C">
              <w:rPr>
                <w:bCs/>
              </w:rPr>
              <w:t>настоящим техническим заданием и проектом договора.</w:t>
            </w:r>
          </w:p>
        </w:tc>
      </w:tr>
      <w:tr w:rsidR="00CF2EEB" w:rsidRPr="00BF145C" w:rsidTr="005D24F4">
        <w:tc>
          <w:tcPr>
            <w:tcW w:w="992" w:type="pct"/>
          </w:tcPr>
          <w:p w:rsidR="00CF2EEB" w:rsidRPr="00BF145C" w:rsidRDefault="00CF2EEB" w:rsidP="009D535C">
            <w:pPr>
              <w:jc w:val="both"/>
              <w:rPr>
                <w:i/>
                <w:sz w:val="28"/>
                <w:szCs w:val="28"/>
              </w:rPr>
            </w:pPr>
          </w:p>
        </w:tc>
        <w:tc>
          <w:tcPr>
            <w:tcW w:w="999" w:type="pct"/>
            <w:gridSpan w:val="2"/>
          </w:tcPr>
          <w:p w:rsidR="007B31D6" w:rsidRPr="00BF145C" w:rsidRDefault="00CF2EEB" w:rsidP="00D40321">
            <w:pPr>
              <w:jc w:val="both"/>
              <w:rPr>
                <w:bCs/>
              </w:rPr>
            </w:pPr>
            <w:r w:rsidRPr="00BF145C">
              <w:rPr>
                <w:bCs/>
              </w:rPr>
              <w:t xml:space="preserve">Сведения о возможности предоставить </w:t>
            </w:r>
            <w:r w:rsidRPr="00BF145C">
              <w:rPr>
                <w:bCs/>
              </w:rPr>
              <w:lastRenderedPageBreak/>
              <w:t>эквивалентные товары, работы, услуг. Параметры эквивалентности</w:t>
            </w:r>
          </w:p>
        </w:tc>
        <w:tc>
          <w:tcPr>
            <w:tcW w:w="3009" w:type="pct"/>
            <w:gridSpan w:val="6"/>
          </w:tcPr>
          <w:p w:rsidR="00CF2EEB" w:rsidRPr="00BF145C" w:rsidRDefault="00CF2EEB" w:rsidP="009D535C">
            <w:pPr>
              <w:jc w:val="both"/>
              <w:rPr>
                <w:bCs/>
              </w:rPr>
            </w:pPr>
            <w:r w:rsidRPr="00BF145C">
              <w:rPr>
                <w:i/>
              </w:rPr>
              <w:lastRenderedPageBreak/>
              <w:t>Не требуется</w:t>
            </w:r>
          </w:p>
        </w:tc>
      </w:tr>
      <w:tr w:rsidR="009D535C" w:rsidRPr="00BF145C" w:rsidTr="00942A4A">
        <w:trPr>
          <w:trHeight w:val="63"/>
        </w:trPr>
        <w:tc>
          <w:tcPr>
            <w:tcW w:w="992" w:type="pct"/>
            <w:vMerge w:val="restart"/>
          </w:tcPr>
          <w:p w:rsidR="009D535C" w:rsidRPr="00BF145C" w:rsidRDefault="009D535C" w:rsidP="009D535C">
            <w:pPr>
              <w:jc w:val="both"/>
              <w:rPr>
                <w:i/>
                <w:sz w:val="28"/>
                <w:szCs w:val="28"/>
              </w:rPr>
            </w:pPr>
          </w:p>
        </w:tc>
        <w:tc>
          <w:tcPr>
            <w:tcW w:w="999" w:type="pct"/>
            <w:gridSpan w:val="2"/>
            <w:vMerge w:val="restart"/>
          </w:tcPr>
          <w:p w:rsidR="009D535C" w:rsidRPr="00BF145C" w:rsidRDefault="009D535C" w:rsidP="009D535C">
            <w:pPr>
              <w:jc w:val="both"/>
            </w:pPr>
            <w:r w:rsidRPr="00BF145C">
              <w:t>Иные требования</w:t>
            </w:r>
            <w:r w:rsidRPr="00BF145C">
              <w:rPr>
                <w:bCs/>
                <w:sz w:val="28"/>
                <w:szCs w:val="28"/>
              </w:rPr>
              <w:t xml:space="preserve"> </w:t>
            </w:r>
            <w:r w:rsidRPr="00BF145C">
              <w:rPr>
                <w:bCs/>
              </w:rPr>
              <w:t>связанные с определением соответствия оказываемой услуги потребностям заказчика</w:t>
            </w:r>
          </w:p>
        </w:tc>
        <w:tc>
          <w:tcPr>
            <w:tcW w:w="1504" w:type="pct"/>
            <w:gridSpan w:val="4"/>
          </w:tcPr>
          <w:p w:rsidR="009D535C" w:rsidRPr="00BF145C" w:rsidRDefault="009D535C" w:rsidP="009D535C">
            <w:pPr>
              <w:jc w:val="both"/>
            </w:pPr>
            <w:r w:rsidRPr="00BF145C">
              <w:t>Требования к оказанию услуг</w:t>
            </w:r>
          </w:p>
        </w:tc>
        <w:tc>
          <w:tcPr>
            <w:tcW w:w="1505" w:type="pct"/>
            <w:gridSpan w:val="2"/>
          </w:tcPr>
          <w:p w:rsidR="009D535C" w:rsidRPr="00BF145C" w:rsidRDefault="009D535C" w:rsidP="009D535C">
            <w:pPr>
              <w:jc w:val="both"/>
              <w:rPr>
                <w:i/>
              </w:rPr>
            </w:pPr>
            <w:r w:rsidRPr="00BF145C">
              <w:rPr>
                <w:i/>
              </w:rPr>
              <w:t xml:space="preserve">В связи с тем, что при оказании услуг  по предмету настоящего конкурса, перечнем услуг комплексной информационной поддержки абонентов, определенном настоящей конкурсной документации, предусмотрены консультации технического персонала Заказчика, связанные с  программным обеспечением оборудования АСУ ППК (диагностика, ремонт, техническое обслуживание оборудования АСУ ППК, изменением комплектации и перенастройка программного обеспечения оборудования АСУ ППК),  у претендента должно быть право, предоставленное правообладателем АСУ ППК на использование программного обеспечения АСУ ППК и/или его компонентов для оказания   услуг по предмету настоящего конкурса. Правообладателем Автоматизированной системы управления пригородной пассажирской компанией (АСУ ППК) является АО «Свердловская пригородная компания» (620075, Екатеринбург, ул. Белинского, 56, 2-й подъезд, 2-й этаж). </w:t>
            </w:r>
          </w:p>
          <w:p w:rsidR="007B31D6" w:rsidRPr="00BF145C" w:rsidRDefault="007B31D6" w:rsidP="009D535C">
            <w:pPr>
              <w:jc w:val="both"/>
              <w:rPr>
                <w:i/>
              </w:rPr>
            </w:pPr>
          </w:p>
        </w:tc>
      </w:tr>
      <w:tr w:rsidR="009D535C" w:rsidRPr="00BF145C" w:rsidTr="00942A4A">
        <w:trPr>
          <w:trHeight w:val="63"/>
        </w:trPr>
        <w:tc>
          <w:tcPr>
            <w:tcW w:w="992" w:type="pct"/>
            <w:vMerge/>
          </w:tcPr>
          <w:p w:rsidR="009D535C" w:rsidRPr="00BF145C" w:rsidRDefault="009D535C" w:rsidP="009D535C">
            <w:pPr>
              <w:jc w:val="both"/>
              <w:rPr>
                <w:i/>
                <w:sz w:val="28"/>
                <w:szCs w:val="28"/>
              </w:rPr>
            </w:pPr>
          </w:p>
        </w:tc>
        <w:tc>
          <w:tcPr>
            <w:tcW w:w="999" w:type="pct"/>
            <w:gridSpan w:val="2"/>
            <w:vMerge/>
          </w:tcPr>
          <w:p w:rsidR="009D535C" w:rsidRPr="00BF145C" w:rsidRDefault="009D535C" w:rsidP="009D535C">
            <w:pPr>
              <w:jc w:val="both"/>
            </w:pPr>
          </w:p>
        </w:tc>
        <w:tc>
          <w:tcPr>
            <w:tcW w:w="1504" w:type="pct"/>
            <w:gridSpan w:val="4"/>
          </w:tcPr>
          <w:p w:rsidR="009D535C" w:rsidRPr="00BF145C" w:rsidRDefault="009D535C" w:rsidP="009D535C">
            <w:pPr>
              <w:jc w:val="both"/>
            </w:pPr>
            <w:r w:rsidRPr="00BF145C">
              <w:t>Требования к оказанию услуг по консультированию абонентов Заказчика</w:t>
            </w:r>
          </w:p>
        </w:tc>
        <w:tc>
          <w:tcPr>
            <w:tcW w:w="1505" w:type="pct"/>
            <w:gridSpan w:val="2"/>
          </w:tcPr>
          <w:p w:rsidR="009D535C" w:rsidRPr="00BF145C" w:rsidRDefault="009D535C" w:rsidP="009D535C">
            <w:pPr>
              <w:jc w:val="both"/>
              <w:rPr>
                <w:i/>
              </w:rPr>
            </w:pPr>
            <w:r w:rsidRPr="00BF145C">
              <w:rPr>
                <w:i/>
              </w:rPr>
              <w:t>- оказание информационных услуг Абонентам обеспечивается круглосуточно семь дней в неделю, в том числе в выходные и праздничные дни;</w:t>
            </w:r>
          </w:p>
          <w:p w:rsidR="009D535C" w:rsidRPr="00BF145C" w:rsidRDefault="009D535C" w:rsidP="009D535C">
            <w:pPr>
              <w:jc w:val="both"/>
              <w:rPr>
                <w:i/>
              </w:rPr>
            </w:pPr>
            <w:r w:rsidRPr="00BF145C">
              <w:rPr>
                <w:i/>
              </w:rPr>
              <w:lastRenderedPageBreak/>
              <w:t>- персонал Исполнителя (оператор) должен соблюдать нормы и правила телефонного делового этикета;</w:t>
            </w:r>
          </w:p>
          <w:p w:rsidR="009D535C" w:rsidRPr="00BF145C" w:rsidRDefault="009D535C" w:rsidP="009D535C">
            <w:pPr>
              <w:jc w:val="both"/>
              <w:rPr>
                <w:i/>
              </w:rPr>
            </w:pPr>
            <w:r w:rsidRPr="00BF145C">
              <w:rPr>
                <w:i/>
              </w:rPr>
              <w:t>- доведение информации до Абонента должно быть предельно точным с использованием терминологии АСУ ППК;</w:t>
            </w:r>
          </w:p>
          <w:p w:rsidR="009D535C" w:rsidRPr="00BF145C" w:rsidRDefault="009D535C" w:rsidP="009D535C">
            <w:pPr>
              <w:jc w:val="both"/>
              <w:rPr>
                <w:i/>
              </w:rPr>
            </w:pPr>
            <w:r w:rsidRPr="00BF145C">
              <w:rPr>
                <w:i/>
              </w:rPr>
              <w:t>- консультирование Абонентов по избранному направлению производить по типовым сценариям утверждённым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сценария оператор производит консультирование исходя из содержания вопроса.</w:t>
            </w:r>
          </w:p>
          <w:p w:rsidR="007B31D6" w:rsidRPr="00BF145C" w:rsidRDefault="007B31D6" w:rsidP="009D535C">
            <w:pPr>
              <w:jc w:val="both"/>
              <w:rPr>
                <w:i/>
              </w:rPr>
            </w:pPr>
          </w:p>
        </w:tc>
      </w:tr>
      <w:tr w:rsidR="009D535C" w:rsidRPr="00BF145C" w:rsidTr="00942A4A">
        <w:trPr>
          <w:trHeight w:val="63"/>
        </w:trPr>
        <w:tc>
          <w:tcPr>
            <w:tcW w:w="992" w:type="pct"/>
            <w:vMerge/>
          </w:tcPr>
          <w:p w:rsidR="009D535C" w:rsidRPr="00BF145C" w:rsidRDefault="009D535C" w:rsidP="009D535C">
            <w:pPr>
              <w:jc w:val="both"/>
              <w:rPr>
                <w:i/>
                <w:sz w:val="28"/>
                <w:szCs w:val="28"/>
              </w:rPr>
            </w:pPr>
          </w:p>
        </w:tc>
        <w:tc>
          <w:tcPr>
            <w:tcW w:w="999" w:type="pct"/>
            <w:gridSpan w:val="2"/>
            <w:vMerge/>
          </w:tcPr>
          <w:p w:rsidR="009D535C" w:rsidRPr="00BF145C" w:rsidRDefault="009D535C" w:rsidP="009D535C">
            <w:pPr>
              <w:jc w:val="both"/>
            </w:pPr>
          </w:p>
        </w:tc>
        <w:tc>
          <w:tcPr>
            <w:tcW w:w="1504" w:type="pct"/>
            <w:gridSpan w:val="4"/>
          </w:tcPr>
          <w:p w:rsidR="009D535C" w:rsidRPr="00BF145C" w:rsidRDefault="009D535C" w:rsidP="009D535C">
            <w:pPr>
              <w:jc w:val="both"/>
            </w:pPr>
            <w:r w:rsidRPr="00BF145C">
              <w:t>Требования к оказанию услуг по формированию и обработке статистики поступивших запросов, предоставления уведомлений о необходимости выполнения работ по диагностике АСУ ППК и возможному ремонту оборудования, формированию технических заключений о возможных причинах неисправности и отчетных документов</w:t>
            </w:r>
          </w:p>
        </w:tc>
        <w:tc>
          <w:tcPr>
            <w:tcW w:w="1505" w:type="pct"/>
            <w:gridSpan w:val="2"/>
          </w:tcPr>
          <w:p w:rsidR="009D535C" w:rsidRPr="00BF145C" w:rsidRDefault="009D535C" w:rsidP="009D535C">
            <w:pPr>
              <w:jc w:val="both"/>
              <w:rPr>
                <w:i/>
              </w:rPr>
            </w:pPr>
            <w:r w:rsidRPr="00BF145C">
              <w:rPr>
                <w:i/>
              </w:rPr>
              <w:t>- уведомления о необходимости выполнения работ по диагностике Системы и возможному ремонту оборудования формируются по результатам консультаций Абонентов;</w:t>
            </w:r>
          </w:p>
          <w:p w:rsidR="009D535C" w:rsidRPr="00BF145C" w:rsidRDefault="009D535C" w:rsidP="009D535C">
            <w:pPr>
              <w:jc w:val="both"/>
              <w:rPr>
                <w:i/>
              </w:rPr>
            </w:pPr>
            <w:r w:rsidRPr="00BF145C">
              <w:rPr>
                <w:i/>
              </w:rPr>
              <w:t>- форма уведомлений для каждого типа проблемы согласуется Заказчиком в порядке, предусмотренном для согласования типовых сценариев;</w:t>
            </w:r>
          </w:p>
          <w:p w:rsidR="009D535C" w:rsidRPr="00BF145C" w:rsidRDefault="009D535C" w:rsidP="009D535C">
            <w:pPr>
              <w:jc w:val="both"/>
              <w:rPr>
                <w:i/>
              </w:rPr>
            </w:pPr>
            <w:r w:rsidRPr="00BF145C">
              <w:rPr>
                <w:i/>
              </w:rPr>
              <w:t>- при изменении типовых сценариев могут возникать новые типы уведомлений, которые согласуются Заказчиком на этапе утверждения нового типового сценария;</w:t>
            </w:r>
          </w:p>
          <w:p w:rsidR="009D535C" w:rsidRPr="00BF145C" w:rsidRDefault="009D535C" w:rsidP="009D535C">
            <w:pPr>
              <w:jc w:val="both"/>
              <w:rPr>
                <w:i/>
              </w:rPr>
            </w:pPr>
            <w:r w:rsidRPr="00BF145C">
              <w:rPr>
                <w:i/>
              </w:rPr>
              <w:t>-</w:t>
            </w:r>
            <w:r w:rsidRPr="00BF145C">
              <w:rPr>
                <w:i/>
              </w:rPr>
              <w:tab/>
              <w:t xml:space="preserve">техническое заключение должно быть сформировано и направлено Заказчику не позднее, чем через 3 (три) </w:t>
            </w:r>
            <w:r w:rsidRPr="00BF145C">
              <w:rPr>
                <w:i/>
              </w:rPr>
              <w:lastRenderedPageBreak/>
              <w:t xml:space="preserve">календарных дня после получения заявки Заказчика с текстом Обращения пользователя Системы. В экстренных (критических) ситуациях, которые привели и способны привести к выходу из строя большого количества оборудования, срок предоставления технического заключения не должен превышать 1 (одних) суток; </w:t>
            </w:r>
          </w:p>
          <w:p w:rsidR="009D535C" w:rsidRPr="00BF145C" w:rsidRDefault="009D535C" w:rsidP="009D535C">
            <w:pPr>
              <w:jc w:val="both"/>
              <w:rPr>
                <w:i/>
              </w:rPr>
            </w:pPr>
            <w:r w:rsidRPr="00BF145C">
              <w:rPr>
                <w:i/>
              </w:rPr>
              <w:t xml:space="preserve">        - техническое заключение по вопросам возникновения неисправностей, связанных с работой модуля оплаты «</w:t>
            </w:r>
            <w:proofErr w:type="spellStart"/>
            <w:r w:rsidRPr="00BF145C">
              <w:rPr>
                <w:i/>
              </w:rPr>
              <w:t>CyberPlat</w:t>
            </w:r>
            <w:proofErr w:type="spellEnd"/>
            <w:r w:rsidRPr="00BF145C">
              <w:rPr>
                <w:i/>
              </w:rPr>
              <w:t>» должно быть сформировано и направлено Заказчику в течение 3 (трех) часов после получения заявки Заказчика с текстом Обращения пользователя Системы.</w:t>
            </w:r>
          </w:p>
        </w:tc>
      </w:tr>
      <w:tr w:rsidR="009D535C" w:rsidRPr="00BF145C" w:rsidTr="00942A4A">
        <w:trPr>
          <w:trHeight w:val="63"/>
        </w:trPr>
        <w:tc>
          <w:tcPr>
            <w:tcW w:w="992" w:type="pct"/>
            <w:vMerge/>
          </w:tcPr>
          <w:p w:rsidR="009D535C" w:rsidRPr="00BF145C" w:rsidRDefault="009D535C" w:rsidP="009D535C">
            <w:pPr>
              <w:jc w:val="both"/>
              <w:rPr>
                <w:i/>
                <w:sz w:val="28"/>
                <w:szCs w:val="28"/>
              </w:rPr>
            </w:pPr>
          </w:p>
        </w:tc>
        <w:tc>
          <w:tcPr>
            <w:tcW w:w="999" w:type="pct"/>
            <w:gridSpan w:val="2"/>
            <w:vMerge/>
          </w:tcPr>
          <w:p w:rsidR="009D535C" w:rsidRPr="00BF145C" w:rsidRDefault="009D535C" w:rsidP="009D535C">
            <w:pPr>
              <w:jc w:val="both"/>
            </w:pPr>
          </w:p>
        </w:tc>
        <w:tc>
          <w:tcPr>
            <w:tcW w:w="1504" w:type="pct"/>
            <w:gridSpan w:val="4"/>
          </w:tcPr>
          <w:p w:rsidR="009D535C" w:rsidRPr="00BF145C" w:rsidRDefault="009D535C" w:rsidP="009D535C">
            <w:pPr>
              <w:jc w:val="both"/>
            </w:pPr>
            <w:r w:rsidRPr="00BF145C">
              <w:t>Требования к оказанию услуг по приёму и обработке заявок по техническим неисправностям оборудования АСУ ППК</w:t>
            </w:r>
          </w:p>
        </w:tc>
        <w:tc>
          <w:tcPr>
            <w:tcW w:w="1505" w:type="pct"/>
            <w:gridSpan w:val="2"/>
          </w:tcPr>
          <w:p w:rsidR="009D535C" w:rsidRPr="00BF145C" w:rsidRDefault="009D535C" w:rsidP="009D535C">
            <w:pPr>
              <w:jc w:val="both"/>
              <w:rPr>
                <w:i/>
              </w:rPr>
            </w:pPr>
            <w:r w:rsidRPr="00BF145C">
              <w:rPr>
                <w:i/>
              </w:rPr>
              <w:t>Заявки Заказчика в зависимости от присвоенной категории приоритетности исполняются в определенные сроки:</w:t>
            </w:r>
          </w:p>
          <w:p w:rsidR="009D535C" w:rsidRPr="00BF145C" w:rsidRDefault="009D535C" w:rsidP="009D535C">
            <w:pPr>
              <w:jc w:val="both"/>
              <w:rPr>
                <w:i/>
              </w:rPr>
            </w:pPr>
            <w:r w:rsidRPr="00BF145C">
              <w:rPr>
                <w:i/>
              </w:rPr>
              <w:t>- заявки с уровнем приоритета «Критический» должны исполняться (передаваться в работу) не позднее 15 (пятнадцати) минут с момента поступления;</w:t>
            </w:r>
          </w:p>
          <w:p w:rsidR="009D535C" w:rsidRPr="00BF145C" w:rsidRDefault="009D535C" w:rsidP="009D535C">
            <w:pPr>
              <w:jc w:val="both"/>
              <w:rPr>
                <w:i/>
              </w:rPr>
            </w:pPr>
            <w:r w:rsidRPr="00BF145C">
              <w:rPr>
                <w:i/>
              </w:rPr>
              <w:t>- заявки с уровнем приоритета «Высокий» должны исполняться (передаваться в работу) не позднее 30 (тридцати) минут с момента поступления;</w:t>
            </w:r>
          </w:p>
          <w:p w:rsidR="009D535C" w:rsidRPr="00BF145C" w:rsidRDefault="009D535C" w:rsidP="009D535C">
            <w:pPr>
              <w:jc w:val="both"/>
              <w:rPr>
                <w:i/>
              </w:rPr>
            </w:pPr>
            <w:r w:rsidRPr="00BF145C">
              <w:rPr>
                <w:i/>
              </w:rPr>
              <w:t>- заявки с уровнем приоритета «Выше среднего» должны исполняться (передаваться в работу) не позднее 01 (одного) часа с момента поступления;</w:t>
            </w:r>
          </w:p>
          <w:p w:rsidR="009D535C" w:rsidRPr="00BF145C" w:rsidRDefault="009D535C" w:rsidP="009D535C">
            <w:pPr>
              <w:jc w:val="both"/>
              <w:rPr>
                <w:i/>
              </w:rPr>
            </w:pPr>
            <w:r w:rsidRPr="00BF145C">
              <w:rPr>
                <w:i/>
              </w:rPr>
              <w:lastRenderedPageBreak/>
              <w:t>- заявки с уровнем приоритета «Средний» должны исполняться (передаваться в работу) не позднее 06 (шести) часов с момента поступления;</w:t>
            </w:r>
          </w:p>
          <w:p w:rsidR="009D535C" w:rsidRPr="00BF145C" w:rsidRDefault="009D535C" w:rsidP="009D535C">
            <w:pPr>
              <w:jc w:val="both"/>
              <w:rPr>
                <w:i/>
              </w:rPr>
            </w:pPr>
            <w:r w:rsidRPr="00BF145C">
              <w:rPr>
                <w:i/>
              </w:rPr>
              <w:t>- заявки с уровнем приоритета «Плановый» должны исполняться (передаваться в работу) не позднее 24 (двадцати четырёх) часов с момента поступления.</w:t>
            </w:r>
          </w:p>
          <w:p w:rsidR="007B31D6" w:rsidRPr="00BF145C" w:rsidRDefault="007B31D6" w:rsidP="009D535C">
            <w:pPr>
              <w:jc w:val="both"/>
              <w:rPr>
                <w:i/>
              </w:rPr>
            </w:pPr>
          </w:p>
        </w:tc>
      </w:tr>
      <w:tr w:rsidR="009D535C" w:rsidRPr="00BF145C" w:rsidTr="00942A4A">
        <w:trPr>
          <w:trHeight w:val="63"/>
        </w:trPr>
        <w:tc>
          <w:tcPr>
            <w:tcW w:w="992" w:type="pct"/>
            <w:vMerge/>
          </w:tcPr>
          <w:p w:rsidR="009D535C" w:rsidRPr="00BF145C" w:rsidRDefault="009D535C" w:rsidP="009D535C">
            <w:pPr>
              <w:jc w:val="both"/>
              <w:rPr>
                <w:i/>
                <w:sz w:val="28"/>
                <w:szCs w:val="28"/>
              </w:rPr>
            </w:pPr>
          </w:p>
        </w:tc>
        <w:tc>
          <w:tcPr>
            <w:tcW w:w="999" w:type="pct"/>
            <w:gridSpan w:val="2"/>
            <w:vMerge/>
          </w:tcPr>
          <w:p w:rsidR="009D535C" w:rsidRPr="00BF145C" w:rsidRDefault="009D535C" w:rsidP="009D535C">
            <w:pPr>
              <w:jc w:val="both"/>
            </w:pPr>
          </w:p>
        </w:tc>
        <w:tc>
          <w:tcPr>
            <w:tcW w:w="1504" w:type="pct"/>
            <w:gridSpan w:val="4"/>
          </w:tcPr>
          <w:p w:rsidR="009D535C" w:rsidRPr="00BF145C" w:rsidRDefault="009D535C" w:rsidP="009D535C">
            <w:pPr>
              <w:jc w:val="both"/>
            </w:pPr>
            <w:r w:rsidRPr="00BF145C">
              <w:t>Требования к обмену техническими документами</w:t>
            </w:r>
          </w:p>
        </w:tc>
        <w:tc>
          <w:tcPr>
            <w:tcW w:w="1505" w:type="pct"/>
            <w:gridSpan w:val="2"/>
          </w:tcPr>
          <w:p w:rsidR="009D535C" w:rsidRPr="00BF145C" w:rsidRDefault="009D535C" w:rsidP="009D535C">
            <w:pPr>
              <w:jc w:val="both"/>
              <w:rPr>
                <w:i/>
              </w:rPr>
            </w:pPr>
            <w:r w:rsidRPr="00BF145C">
              <w:rPr>
                <w:i/>
              </w:rPr>
              <w:t>- обмен электронными сообщениями или обмен техническими документами между сотрудниками Исполнителя и специалистами Заказчика производится в соответствии с порядком использования стандартных средств SD и/или электронной почты;</w:t>
            </w:r>
          </w:p>
          <w:p w:rsidR="009D535C" w:rsidRPr="00BF145C" w:rsidRDefault="009D535C" w:rsidP="009D535C">
            <w:pPr>
              <w:jc w:val="both"/>
              <w:rPr>
                <w:i/>
              </w:rPr>
            </w:pPr>
            <w:r w:rsidRPr="00BF145C">
              <w:rPr>
                <w:i/>
              </w:rPr>
              <w:t>- SD устанавливается на оборудовании Исполнителя и администрируется Исполнителем;</w:t>
            </w:r>
          </w:p>
          <w:p w:rsidR="009D535C" w:rsidRPr="00BF145C" w:rsidRDefault="009D535C" w:rsidP="009D535C">
            <w:pPr>
              <w:jc w:val="both"/>
              <w:rPr>
                <w:i/>
              </w:rPr>
            </w:pPr>
            <w:r w:rsidRPr="00BF145C">
              <w:rPr>
                <w:i/>
              </w:rPr>
              <w:t>- специалисты Исполнителя и специалисты Заказчика подключаются, как пользователи SD, Исполнителем;</w:t>
            </w:r>
          </w:p>
          <w:p w:rsidR="009D535C" w:rsidRPr="00BF145C" w:rsidRDefault="009D535C" w:rsidP="009D535C">
            <w:pPr>
              <w:jc w:val="both"/>
              <w:rPr>
                <w:i/>
              </w:rPr>
            </w:pPr>
            <w:r w:rsidRPr="00BF145C">
              <w:rPr>
                <w:i/>
              </w:rPr>
              <w:t>- при обмене техническими документами производится также обмен текстовыми уведомлениями с использованием стандартных средств SD;</w:t>
            </w:r>
          </w:p>
          <w:p w:rsidR="009D535C" w:rsidRPr="00BF145C" w:rsidRDefault="009D535C" w:rsidP="009D535C">
            <w:pPr>
              <w:jc w:val="both"/>
              <w:rPr>
                <w:i/>
              </w:rPr>
            </w:pPr>
            <w:r w:rsidRPr="00BF145C">
              <w:rPr>
                <w:i/>
              </w:rPr>
              <w:t>- при направлении технического документа создается задача в SD, которая по мере работы с техническими документами меняет статус;</w:t>
            </w:r>
          </w:p>
          <w:p w:rsidR="009D535C" w:rsidRPr="00BF145C" w:rsidRDefault="009D535C" w:rsidP="009D535C">
            <w:pPr>
              <w:jc w:val="both"/>
              <w:rPr>
                <w:i/>
              </w:rPr>
            </w:pPr>
            <w:r w:rsidRPr="00BF145C">
              <w:rPr>
                <w:i/>
              </w:rPr>
              <w:t xml:space="preserve">- информация о создании задачи и любом изменении ее статуса или содержания </w:t>
            </w:r>
            <w:r w:rsidRPr="00BF145C">
              <w:rPr>
                <w:i/>
              </w:rPr>
              <w:lastRenderedPageBreak/>
              <w:t xml:space="preserve">должна направляться по электронной почте на адреса, указанные для каждого пользователя SD, а также -  по адресу, согласованному в письменном виде;  </w:t>
            </w:r>
          </w:p>
          <w:p w:rsidR="007B31D6" w:rsidRPr="00BF145C" w:rsidRDefault="009D535C" w:rsidP="007B31D6">
            <w:pPr>
              <w:jc w:val="both"/>
              <w:rPr>
                <w:i/>
              </w:rPr>
            </w:pPr>
            <w:r w:rsidRPr="00BF145C">
              <w:rPr>
                <w:i/>
              </w:rPr>
              <w:t>- обращения Абонентов, идентифицированные как инцидент, в случае если инцидент не решён в результате устного консультирования, подлежат обязательной регистрации в SD, приоритезации и назначение ответственных за решение инцидента. Процесс Управления инцидентами подлежит контролю со стороны Исполнителя до момента решения инцидента.</w:t>
            </w:r>
          </w:p>
        </w:tc>
      </w:tr>
      <w:tr w:rsidR="009D535C" w:rsidRPr="00BF145C" w:rsidTr="00E75D27">
        <w:tc>
          <w:tcPr>
            <w:tcW w:w="5000" w:type="pct"/>
            <w:gridSpan w:val="9"/>
          </w:tcPr>
          <w:p w:rsidR="009D535C" w:rsidRPr="00BF145C" w:rsidRDefault="009D535C" w:rsidP="009D535C">
            <w:pPr>
              <w:jc w:val="both"/>
              <w:rPr>
                <w:b/>
                <w:i/>
                <w:sz w:val="28"/>
                <w:szCs w:val="28"/>
              </w:rPr>
            </w:pPr>
            <w:r w:rsidRPr="00BF145C">
              <w:rPr>
                <w:b/>
                <w:sz w:val="28"/>
                <w:szCs w:val="28"/>
              </w:rPr>
              <w:lastRenderedPageBreak/>
              <w:t>3. Требования к результатам</w:t>
            </w:r>
          </w:p>
        </w:tc>
      </w:tr>
      <w:tr w:rsidR="009D535C" w:rsidRPr="00BF145C" w:rsidTr="00E75D27">
        <w:tc>
          <w:tcPr>
            <w:tcW w:w="5000" w:type="pct"/>
            <w:gridSpan w:val="9"/>
          </w:tcPr>
          <w:p w:rsidR="009D535C" w:rsidRPr="00BF145C" w:rsidRDefault="009D535C" w:rsidP="009D535C">
            <w:pPr>
              <w:pStyle w:val="a6"/>
              <w:ind w:left="0" w:firstLine="447"/>
              <w:jc w:val="both"/>
            </w:pPr>
            <w:r w:rsidRPr="00BF145C">
              <w:rPr>
                <w:bCs/>
              </w:rPr>
              <w:t xml:space="preserve">Услуги должны быть оказаны надлежащим образом и соответствовать требованиям настоящего </w:t>
            </w:r>
            <w:r w:rsidRPr="00BF145C">
              <w:t>технического задания</w:t>
            </w:r>
            <w:r w:rsidRPr="00BF145C">
              <w:rPr>
                <w:bCs/>
              </w:rPr>
              <w:t xml:space="preserve"> и проекта договора.</w:t>
            </w:r>
            <w:r w:rsidRPr="00BF145C">
              <w:t xml:space="preserve"> </w:t>
            </w:r>
          </w:p>
          <w:p w:rsidR="009D535C" w:rsidRPr="00BF145C" w:rsidRDefault="009D535C" w:rsidP="00D40321">
            <w:pPr>
              <w:pStyle w:val="a6"/>
              <w:ind w:left="0" w:firstLine="447"/>
              <w:jc w:val="both"/>
              <w:rPr>
                <w:b/>
              </w:rPr>
            </w:pPr>
            <w:r w:rsidRPr="00BF145C">
              <w:t xml:space="preserve">По окончании каждого календарного месяца, </w:t>
            </w:r>
            <w:r w:rsidR="006773F9" w:rsidRPr="00BF145C">
              <w:t>в течение  первых 3 (трех) рабочих дней месяца, следующего за отчетным</w:t>
            </w:r>
            <w:r w:rsidRPr="00BF145C">
              <w:t>, Исполнитель представляет Заказчику пакет документов: акт оказанных услуг за отчетный месяц, счет и счет-фактуру</w:t>
            </w:r>
            <w:r w:rsidR="00A2521E" w:rsidRPr="00BF145C">
              <w:t xml:space="preserve"> (</w:t>
            </w:r>
            <w:r w:rsidR="00A2521E" w:rsidRPr="00BF145C">
              <w:rPr>
                <w:i/>
              </w:rPr>
              <w:t xml:space="preserve">счет-фактура </w:t>
            </w:r>
            <w:proofErr w:type="gramStart"/>
            <w:r w:rsidR="00A2521E" w:rsidRPr="00BF145C">
              <w:rPr>
                <w:i/>
              </w:rPr>
              <w:t>предоставляется</w:t>
            </w:r>
            <w:proofErr w:type="gramEnd"/>
            <w:r w:rsidR="00A2521E" w:rsidRPr="00BF145C">
              <w:rPr>
                <w:i/>
              </w:rPr>
              <w:t xml:space="preserve"> в случае если контрагент является плательщиком НДС)</w:t>
            </w:r>
            <w:r w:rsidRPr="00BF145C">
              <w:rPr>
                <w:i/>
              </w:rPr>
              <w:t>.</w:t>
            </w:r>
          </w:p>
        </w:tc>
      </w:tr>
      <w:tr w:rsidR="009D535C" w:rsidRPr="00BF145C" w:rsidTr="00E75D27">
        <w:tc>
          <w:tcPr>
            <w:tcW w:w="5000" w:type="pct"/>
            <w:gridSpan w:val="9"/>
          </w:tcPr>
          <w:p w:rsidR="009D535C" w:rsidRPr="00BF145C" w:rsidRDefault="009D535C" w:rsidP="009D535C">
            <w:pPr>
              <w:jc w:val="both"/>
              <w:rPr>
                <w:i/>
                <w:sz w:val="28"/>
                <w:szCs w:val="28"/>
              </w:rPr>
            </w:pPr>
            <w:r w:rsidRPr="00BF145C">
              <w:rPr>
                <w:b/>
                <w:sz w:val="28"/>
                <w:szCs w:val="28"/>
              </w:rPr>
              <w:t>4.</w:t>
            </w:r>
            <w:r w:rsidRPr="00BF145C">
              <w:rPr>
                <w:i/>
                <w:sz w:val="28"/>
                <w:szCs w:val="28"/>
              </w:rPr>
              <w:t xml:space="preserve"> </w:t>
            </w:r>
            <w:r w:rsidRPr="00BF145C">
              <w:rPr>
                <w:b/>
                <w:bCs/>
                <w:sz w:val="28"/>
                <w:szCs w:val="28"/>
              </w:rPr>
              <w:t>Место, условия и порядок оказания услуг</w:t>
            </w:r>
          </w:p>
        </w:tc>
      </w:tr>
      <w:tr w:rsidR="009D535C" w:rsidRPr="00BF145C" w:rsidTr="00FD63A2">
        <w:tc>
          <w:tcPr>
            <w:tcW w:w="992" w:type="pct"/>
          </w:tcPr>
          <w:p w:rsidR="009D535C" w:rsidRPr="00BF145C" w:rsidRDefault="009D535C" w:rsidP="009D535C">
            <w:pPr>
              <w:jc w:val="both"/>
            </w:pPr>
            <w:r w:rsidRPr="00BF145C">
              <w:t xml:space="preserve">Место </w:t>
            </w:r>
            <w:r w:rsidRPr="00BF145C">
              <w:rPr>
                <w:bCs/>
              </w:rPr>
              <w:t>оказания услуг</w:t>
            </w:r>
          </w:p>
        </w:tc>
        <w:tc>
          <w:tcPr>
            <w:tcW w:w="4008" w:type="pct"/>
            <w:gridSpan w:val="8"/>
          </w:tcPr>
          <w:p w:rsidR="009D535C" w:rsidRPr="00BF145C" w:rsidRDefault="009D535C" w:rsidP="009D535C">
            <w:pPr>
              <w:jc w:val="both"/>
            </w:pPr>
            <w:r w:rsidRPr="00BF145C">
              <w:t>На территории 8 областей –</w:t>
            </w:r>
          </w:p>
          <w:p w:rsidR="009D535C" w:rsidRPr="00BF145C" w:rsidRDefault="009D535C" w:rsidP="009D535C">
            <w:pPr>
              <w:jc w:val="both"/>
            </w:pPr>
            <w:r w:rsidRPr="00BF145C">
              <w:t>- Воронежской области;</w:t>
            </w:r>
          </w:p>
          <w:p w:rsidR="009D535C" w:rsidRPr="00BF145C" w:rsidRDefault="009D535C" w:rsidP="009D535C">
            <w:pPr>
              <w:jc w:val="both"/>
            </w:pPr>
            <w:r w:rsidRPr="00BF145C">
              <w:t>- Белгородская области;</w:t>
            </w:r>
          </w:p>
          <w:p w:rsidR="009D535C" w:rsidRPr="00BF145C" w:rsidRDefault="009D535C" w:rsidP="009D535C">
            <w:pPr>
              <w:jc w:val="both"/>
            </w:pPr>
            <w:r w:rsidRPr="00BF145C">
              <w:t>- Тамбовская области;</w:t>
            </w:r>
          </w:p>
          <w:p w:rsidR="009D535C" w:rsidRPr="00BF145C" w:rsidRDefault="009D535C" w:rsidP="009D535C">
            <w:pPr>
              <w:jc w:val="both"/>
            </w:pPr>
            <w:r w:rsidRPr="00BF145C">
              <w:t>- Липецкая области;</w:t>
            </w:r>
          </w:p>
          <w:p w:rsidR="009D535C" w:rsidRPr="00BF145C" w:rsidRDefault="009D535C" w:rsidP="009D535C">
            <w:pPr>
              <w:jc w:val="both"/>
            </w:pPr>
            <w:r w:rsidRPr="00BF145C">
              <w:t>- Курская области;</w:t>
            </w:r>
          </w:p>
          <w:p w:rsidR="009D535C" w:rsidRPr="00BF145C" w:rsidRDefault="009D535C" w:rsidP="009D535C">
            <w:pPr>
              <w:jc w:val="both"/>
            </w:pPr>
            <w:r w:rsidRPr="00BF145C">
              <w:t>- Пензенской области,</w:t>
            </w:r>
          </w:p>
          <w:p w:rsidR="009D535C" w:rsidRPr="00BF145C" w:rsidRDefault="009D535C" w:rsidP="009D535C">
            <w:pPr>
              <w:jc w:val="both"/>
            </w:pPr>
            <w:r w:rsidRPr="00BF145C">
              <w:t>- Рязанской области,</w:t>
            </w:r>
          </w:p>
          <w:p w:rsidR="009D535C" w:rsidRPr="00BF145C" w:rsidRDefault="009D535C" w:rsidP="009D535C">
            <w:pPr>
              <w:jc w:val="both"/>
            </w:pPr>
            <w:r w:rsidRPr="00BF145C">
              <w:t>- Саратовской области.</w:t>
            </w:r>
          </w:p>
          <w:p w:rsidR="007B31D6" w:rsidRPr="00BF145C" w:rsidRDefault="009D535C" w:rsidP="00D40321">
            <w:pPr>
              <w:jc w:val="both"/>
              <w:rPr>
                <w:i/>
              </w:rPr>
            </w:pPr>
            <w:r w:rsidRPr="00BF145C">
              <w:t>в пределах  Юго-Восточной железной дороги, Куйбышевской железной дороги, Московской железной дороги, в зоне ответственности Заказчика.</w:t>
            </w:r>
          </w:p>
        </w:tc>
      </w:tr>
      <w:tr w:rsidR="009D535C" w:rsidRPr="00BF145C" w:rsidTr="00FD63A2">
        <w:tc>
          <w:tcPr>
            <w:tcW w:w="992" w:type="pct"/>
          </w:tcPr>
          <w:p w:rsidR="009D535C" w:rsidRPr="00BF145C" w:rsidRDefault="009D535C" w:rsidP="009D535C">
            <w:pPr>
              <w:jc w:val="both"/>
              <w:rPr>
                <w:i/>
                <w:sz w:val="28"/>
                <w:szCs w:val="28"/>
              </w:rPr>
            </w:pPr>
            <w:r w:rsidRPr="00BF145C">
              <w:t xml:space="preserve">Условия </w:t>
            </w:r>
            <w:r w:rsidRPr="00BF145C">
              <w:rPr>
                <w:bCs/>
              </w:rPr>
              <w:t>оказания услуг</w:t>
            </w:r>
          </w:p>
        </w:tc>
        <w:tc>
          <w:tcPr>
            <w:tcW w:w="4008" w:type="pct"/>
            <w:gridSpan w:val="8"/>
          </w:tcPr>
          <w:p w:rsidR="007B31D6" w:rsidRPr="00BF145C" w:rsidRDefault="009D535C" w:rsidP="00D40321">
            <w:pPr>
              <w:jc w:val="both"/>
              <w:rPr>
                <w:i/>
                <w:sz w:val="28"/>
                <w:szCs w:val="28"/>
              </w:rPr>
            </w:pPr>
            <w:r w:rsidRPr="00BF145C">
              <w:t>В соответствии с требованиями технического задания, проекта договора.</w:t>
            </w:r>
          </w:p>
        </w:tc>
      </w:tr>
      <w:tr w:rsidR="009D535C" w:rsidRPr="00BF145C" w:rsidTr="00FD63A2">
        <w:tc>
          <w:tcPr>
            <w:tcW w:w="992" w:type="pct"/>
          </w:tcPr>
          <w:p w:rsidR="009D535C" w:rsidRPr="00BF145C" w:rsidRDefault="009D535C" w:rsidP="009D535C">
            <w:pPr>
              <w:jc w:val="both"/>
              <w:rPr>
                <w:i/>
                <w:sz w:val="28"/>
                <w:szCs w:val="28"/>
              </w:rPr>
            </w:pPr>
            <w:r w:rsidRPr="00BF145C">
              <w:t xml:space="preserve">Сроки </w:t>
            </w:r>
            <w:r w:rsidRPr="00BF145C">
              <w:rPr>
                <w:bCs/>
              </w:rPr>
              <w:t>оказания услуг</w:t>
            </w:r>
          </w:p>
        </w:tc>
        <w:tc>
          <w:tcPr>
            <w:tcW w:w="4008" w:type="pct"/>
            <w:gridSpan w:val="8"/>
          </w:tcPr>
          <w:p w:rsidR="009D535C" w:rsidRPr="00BF145C" w:rsidRDefault="009D535C" w:rsidP="009D535C">
            <w:pPr>
              <w:jc w:val="both"/>
            </w:pPr>
            <w:r w:rsidRPr="00BF145C">
              <w:t>Срок оказания услуг с 01 апреля 2019 года по 31 марта 2020 года включительно.</w:t>
            </w:r>
          </w:p>
          <w:p w:rsidR="007B31D6" w:rsidRPr="00BF145C" w:rsidRDefault="007B31D6" w:rsidP="009D535C">
            <w:pPr>
              <w:jc w:val="both"/>
              <w:rPr>
                <w:i/>
                <w:sz w:val="28"/>
                <w:szCs w:val="28"/>
              </w:rPr>
            </w:pPr>
          </w:p>
        </w:tc>
      </w:tr>
      <w:tr w:rsidR="009D535C" w:rsidRPr="00BF145C" w:rsidTr="00E75D27">
        <w:tc>
          <w:tcPr>
            <w:tcW w:w="5000" w:type="pct"/>
            <w:gridSpan w:val="9"/>
          </w:tcPr>
          <w:p w:rsidR="009D535C" w:rsidRPr="00BF145C" w:rsidRDefault="009D535C" w:rsidP="009D535C">
            <w:pPr>
              <w:jc w:val="both"/>
              <w:rPr>
                <w:i/>
                <w:sz w:val="28"/>
                <w:szCs w:val="28"/>
              </w:rPr>
            </w:pPr>
            <w:r w:rsidRPr="00BF145C">
              <w:rPr>
                <w:b/>
                <w:bCs/>
                <w:sz w:val="28"/>
                <w:szCs w:val="28"/>
              </w:rPr>
              <w:lastRenderedPageBreak/>
              <w:t>5. Форма, сроки и порядок оплаты</w:t>
            </w:r>
          </w:p>
        </w:tc>
      </w:tr>
      <w:tr w:rsidR="009D535C" w:rsidRPr="00BF145C" w:rsidTr="00FD63A2">
        <w:tc>
          <w:tcPr>
            <w:tcW w:w="992" w:type="pct"/>
          </w:tcPr>
          <w:p w:rsidR="009D535C" w:rsidRPr="00BF145C" w:rsidRDefault="009D535C" w:rsidP="009D535C">
            <w:pPr>
              <w:jc w:val="both"/>
              <w:rPr>
                <w:i/>
              </w:rPr>
            </w:pPr>
            <w:r w:rsidRPr="00BF145C">
              <w:rPr>
                <w:bCs/>
              </w:rPr>
              <w:t>Форма оплаты</w:t>
            </w:r>
          </w:p>
        </w:tc>
        <w:tc>
          <w:tcPr>
            <w:tcW w:w="4008" w:type="pct"/>
            <w:gridSpan w:val="8"/>
          </w:tcPr>
          <w:p w:rsidR="007B31D6" w:rsidRPr="00BF145C" w:rsidRDefault="009D535C" w:rsidP="00D40321">
            <w:pPr>
              <w:jc w:val="both"/>
              <w:rPr>
                <w:i/>
              </w:rPr>
            </w:pPr>
            <w:r w:rsidRPr="00BF145C">
              <w:rPr>
                <w:bCs/>
              </w:rPr>
              <w:t>Оплата осуществляется в безналичной форме путем перечисления денежных средств на расчетный счет контрагента.</w:t>
            </w:r>
          </w:p>
        </w:tc>
      </w:tr>
      <w:tr w:rsidR="009D535C" w:rsidRPr="00BF145C" w:rsidTr="00FD63A2">
        <w:tc>
          <w:tcPr>
            <w:tcW w:w="992" w:type="pct"/>
          </w:tcPr>
          <w:p w:rsidR="009D535C" w:rsidRPr="00BF145C" w:rsidRDefault="009D535C" w:rsidP="009D535C">
            <w:pPr>
              <w:jc w:val="both"/>
              <w:rPr>
                <w:i/>
              </w:rPr>
            </w:pPr>
            <w:r w:rsidRPr="00BF145C">
              <w:rPr>
                <w:bCs/>
              </w:rPr>
              <w:t>Авансирование</w:t>
            </w:r>
          </w:p>
        </w:tc>
        <w:tc>
          <w:tcPr>
            <w:tcW w:w="4008" w:type="pct"/>
            <w:gridSpan w:val="8"/>
          </w:tcPr>
          <w:p w:rsidR="007B31D6" w:rsidRPr="00BF145C" w:rsidRDefault="009D535C" w:rsidP="00D40321">
            <w:pPr>
              <w:jc w:val="both"/>
              <w:rPr>
                <w:i/>
                <w:sz w:val="28"/>
                <w:szCs w:val="28"/>
              </w:rPr>
            </w:pPr>
            <w:r w:rsidRPr="00BF145C">
              <w:rPr>
                <w:bCs/>
              </w:rPr>
              <w:t>Авансирование не предусмотрено.</w:t>
            </w:r>
          </w:p>
        </w:tc>
      </w:tr>
      <w:tr w:rsidR="009D535C" w:rsidRPr="00BF145C" w:rsidTr="00FD63A2">
        <w:tc>
          <w:tcPr>
            <w:tcW w:w="992" w:type="pct"/>
          </w:tcPr>
          <w:p w:rsidR="009D535C" w:rsidRPr="00BF145C" w:rsidRDefault="009D535C" w:rsidP="009D535C">
            <w:pPr>
              <w:jc w:val="both"/>
              <w:rPr>
                <w:i/>
              </w:rPr>
            </w:pPr>
            <w:r w:rsidRPr="00BF145C">
              <w:rPr>
                <w:bCs/>
              </w:rPr>
              <w:t>Срок и порядок оплаты</w:t>
            </w:r>
          </w:p>
        </w:tc>
        <w:tc>
          <w:tcPr>
            <w:tcW w:w="4008" w:type="pct"/>
            <w:gridSpan w:val="8"/>
          </w:tcPr>
          <w:p w:rsidR="009D535C" w:rsidRPr="00BF145C" w:rsidRDefault="009D535C" w:rsidP="009D535C">
            <w:pPr>
              <w:pStyle w:val="24"/>
              <w:tabs>
                <w:tab w:val="left" w:pos="8640"/>
              </w:tabs>
              <w:spacing w:after="0" w:line="240" w:lineRule="auto"/>
              <w:ind w:left="0" w:firstLine="647"/>
              <w:jc w:val="both"/>
              <w:rPr>
                <w:rFonts w:eastAsia="MS Mincho"/>
              </w:rPr>
            </w:pPr>
            <w:r w:rsidRPr="00BF145C">
              <w:t>Оплата оказанных услуг производится ежемесячно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в отчетном месяце: счета, счета-фактуры (</w:t>
            </w:r>
            <w:r w:rsidR="0037238B" w:rsidRPr="00BF145C">
              <w:rPr>
                <w:i/>
              </w:rPr>
              <w:t xml:space="preserve">счет-фактура предоставляется в случае </w:t>
            </w:r>
            <w:r w:rsidRPr="00BF145C">
              <w:rPr>
                <w:i/>
              </w:rPr>
              <w:t>если контрагент является плательщиком НДС</w:t>
            </w:r>
            <w:r w:rsidRPr="00BF145C">
              <w:t>), акта оказанных услуг, на основании первичных документов, указанных выше</w:t>
            </w:r>
            <w:r w:rsidRPr="00BF145C">
              <w:rPr>
                <w:rFonts w:eastAsia="MS Mincho"/>
              </w:rPr>
              <w:t>,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9D535C" w:rsidRPr="00BF145C" w:rsidRDefault="009D535C" w:rsidP="00CF2EEB">
            <w:pPr>
              <w:ind w:firstLine="657"/>
              <w:jc w:val="both"/>
              <w:rPr>
                <w:i/>
              </w:rPr>
            </w:pPr>
            <w:r w:rsidRPr="00BF145C">
              <w:rPr>
                <w:i/>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7B31D6" w:rsidRPr="00BF145C" w:rsidRDefault="009D535C" w:rsidP="0037238B">
            <w:pPr>
              <w:jc w:val="both"/>
              <w:rPr>
                <w:i/>
                <w:sz w:val="28"/>
                <w:szCs w:val="28"/>
              </w:rPr>
            </w:pPr>
            <w:r w:rsidRPr="00BF145C">
              <w:rPr>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9D535C" w:rsidRPr="00BF145C" w:rsidTr="00E75D27">
        <w:tc>
          <w:tcPr>
            <w:tcW w:w="5000" w:type="pct"/>
            <w:gridSpan w:val="9"/>
          </w:tcPr>
          <w:p w:rsidR="009D535C" w:rsidRPr="00BF145C" w:rsidRDefault="009D535C" w:rsidP="009D535C">
            <w:pPr>
              <w:jc w:val="both"/>
              <w:rPr>
                <w:i/>
                <w:sz w:val="28"/>
                <w:szCs w:val="28"/>
              </w:rPr>
            </w:pPr>
            <w:r w:rsidRPr="00BF145C">
              <w:rPr>
                <w:b/>
                <w:bCs/>
                <w:sz w:val="28"/>
                <w:szCs w:val="28"/>
              </w:rPr>
              <w:t>6. Документы, предоставляемые в подтверждение соответствия предлагаемых участником услуг</w:t>
            </w:r>
          </w:p>
        </w:tc>
      </w:tr>
      <w:tr w:rsidR="009D535C" w:rsidRPr="00BF145C" w:rsidTr="00E75D27">
        <w:tc>
          <w:tcPr>
            <w:tcW w:w="5000" w:type="pct"/>
            <w:gridSpan w:val="9"/>
          </w:tcPr>
          <w:p w:rsidR="009D535C" w:rsidRPr="00BF145C" w:rsidRDefault="009D535C" w:rsidP="009D535C">
            <w:pPr>
              <w:ind w:firstLine="709"/>
              <w:jc w:val="both"/>
              <w:rPr>
                <w:bCs/>
                <w:i/>
              </w:rPr>
            </w:pPr>
            <w:r w:rsidRPr="00BF145C">
              <w:t>Участник должен иметь разрешительные документы на право осуществления деятельности, предусмотренной конкурсной документацией.</w:t>
            </w:r>
          </w:p>
          <w:p w:rsidR="009D535C" w:rsidRPr="00BF145C" w:rsidRDefault="009D535C" w:rsidP="009D535C">
            <w:pPr>
              <w:pStyle w:val="a9"/>
              <w:tabs>
                <w:tab w:val="left" w:pos="1080"/>
              </w:tabs>
              <w:rPr>
                <w:sz w:val="24"/>
              </w:rPr>
            </w:pPr>
            <w:r w:rsidRPr="00BF145C">
              <w:rPr>
                <w:sz w:val="24"/>
              </w:rPr>
              <w:t>В подтверждение наличия разрешительных документов участник в составе заявки представляет действующие на момент заключения договора по итогам открытого конкурса:</w:t>
            </w:r>
          </w:p>
          <w:p w:rsidR="009D535C" w:rsidRPr="00BF145C" w:rsidRDefault="009D535C" w:rsidP="007B31D6">
            <w:pPr>
              <w:pStyle w:val="a9"/>
              <w:tabs>
                <w:tab w:val="left" w:pos="1080"/>
              </w:tabs>
              <w:rPr>
                <w:i/>
              </w:rPr>
            </w:pPr>
            <w:r w:rsidRPr="00BF145C">
              <w:rPr>
                <w:bCs/>
                <w:sz w:val="24"/>
              </w:rPr>
              <w:t>- 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АО «Свердловская пригородная компания" либо протокол о намерениях или иной документ о намерениях заключения данного соглашения, подтверждающий право участника на оказание услуг в соответствии с предметом настоящего конкурса;</w:t>
            </w:r>
            <w:r w:rsidRPr="00BF145C">
              <w:rPr>
                <w:sz w:val="24"/>
              </w:rPr>
              <w:t xml:space="preserve"> </w:t>
            </w:r>
          </w:p>
        </w:tc>
      </w:tr>
      <w:tr w:rsidR="009D535C" w:rsidRPr="00BF145C" w:rsidTr="00E75D27">
        <w:tc>
          <w:tcPr>
            <w:tcW w:w="5000" w:type="pct"/>
            <w:gridSpan w:val="9"/>
          </w:tcPr>
          <w:p w:rsidR="009D535C" w:rsidRPr="00BF145C" w:rsidRDefault="009D535C" w:rsidP="009D535C">
            <w:pPr>
              <w:jc w:val="both"/>
              <w:rPr>
                <w:b/>
                <w:sz w:val="28"/>
                <w:szCs w:val="28"/>
              </w:rPr>
            </w:pPr>
            <w:r w:rsidRPr="00BF145C">
              <w:rPr>
                <w:b/>
                <w:sz w:val="28"/>
                <w:szCs w:val="28"/>
              </w:rPr>
              <w:lastRenderedPageBreak/>
              <w:t>7. Расчет стоимости услуг за единицу</w:t>
            </w:r>
          </w:p>
        </w:tc>
      </w:tr>
      <w:tr w:rsidR="009D535C" w:rsidRPr="00BF145C" w:rsidTr="00E75D27">
        <w:tc>
          <w:tcPr>
            <w:tcW w:w="5000" w:type="pct"/>
            <w:gridSpan w:val="9"/>
          </w:tcPr>
          <w:p w:rsidR="009D535C" w:rsidRPr="00BF145C" w:rsidRDefault="009D535C" w:rsidP="009D535C">
            <w:pPr>
              <w:jc w:val="both"/>
            </w:pPr>
            <w:r w:rsidRPr="00BF145C">
              <w:t>Цена за единицу каждого наименования услуг без учета НДС указывается участником в техническом предложении,</w:t>
            </w:r>
            <w:r w:rsidRPr="00BF145C">
              <w:rPr>
                <w:b/>
                <w:i/>
              </w:rPr>
              <w:t xml:space="preserve"> </w:t>
            </w:r>
            <w:r w:rsidRPr="00BF145C">
              <w:t>оформленном в соответствии с формой 6.2 приложения № 6 конкурсной документации.</w:t>
            </w:r>
          </w:p>
          <w:p w:rsidR="00CF2EEB" w:rsidRPr="00BF145C" w:rsidRDefault="00CF2EEB" w:rsidP="009D535C">
            <w:pPr>
              <w:jc w:val="both"/>
              <w:rPr>
                <w:i/>
                <w:sz w:val="28"/>
                <w:szCs w:val="28"/>
              </w:rPr>
            </w:pPr>
          </w:p>
        </w:tc>
      </w:tr>
    </w:tbl>
    <w:p w:rsidR="00E3043B" w:rsidRPr="00BF145C" w:rsidRDefault="00E3043B" w:rsidP="000D774B">
      <w:pPr>
        <w:shd w:val="clear" w:color="auto" w:fill="FFFFFF"/>
        <w:ind w:left="58" w:right="139" w:firstLine="720"/>
        <w:jc w:val="both"/>
        <w:rPr>
          <w:szCs w:val="28"/>
        </w:rPr>
      </w:pPr>
    </w:p>
    <w:p w:rsidR="007B31D6" w:rsidRPr="00BF145C" w:rsidRDefault="007B31D6" w:rsidP="00223582">
      <w:pPr>
        <w:jc w:val="right"/>
        <w:rPr>
          <w:bCs/>
          <w:sz w:val="28"/>
          <w:szCs w:val="28"/>
        </w:rPr>
      </w:pPr>
    </w:p>
    <w:p w:rsidR="007B31D6" w:rsidRPr="00BF145C" w:rsidRDefault="007B31D6" w:rsidP="00223582">
      <w:pPr>
        <w:jc w:val="right"/>
        <w:rPr>
          <w:bCs/>
          <w:sz w:val="28"/>
          <w:szCs w:val="28"/>
        </w:rPr>
      </w:pPr>
    </w:p>
    <w:p w:rsidR="007B31D6" w:rsidRPr="00BF145C" w:rsidRDefault="007B31D6" w:rsidP="00223582">
      <w:pPr>
        <w:jc w:val="right"/>
        <w:rPr>
          <w:bCs/>
          <w:sz w:val="28"/>
          <w:szCs w:val="28"/>
        </w:rPr>
      </w:pPr>
    </w:p>
    <w:p w:rsidR="007B31D6" w:rsidRPr="00BF145C" w:rsidRDefault="007B31D6" w:rsidP="00223582">
      <w:pPr>
        <w:jc w:val="right"/>
        <w:rPr>
          <w:bCs/>
          <w:sz w:val="28"/>
          <w:szCs w:val="28"/>
        </w:rPr>
      </w:pPr>
    </w:p>
    <w:p w:rsidR="007B31D6" w:rsidRPr="00BF145C" w:rsidRDefault="007B31D6" w:rsidP="00223582">
      <w:pPr>
        <w:jc w:val="right"/>
        <w:rPr>
          <w:bCs/>
          <w:sz w:val="28"/>
          <w:szCs w:val="28"/>
        </w:rPr>
      </w:pPr>
    </w:p>
    <w:p w:rsidR="007B31D6" w:rsidRPr="00BF145C" w:rsidRDefault="007B31D6"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115064" w:rsidRDefault="00115064" w:rsidP="00223582">
      <w:pPr>
        <w:jc w:val="right"/>
        <w:rPr>
          <w:bCs/>
          <w:sz w:val="28"/>
          <w:szCs w:val="28"/>
        </w:rPr>
      </w:pPr>
    </w:p>
    <w:p w:rsidR="00223582" w:rsidRPr="00BF145C" w:rsidRDefault="00223582" w:rsidP="00223582">
      <w:pPr>
        <w:jc w:val="right"/>
        <w:rPr>
          <w:bCs/>
          <w:sz w:val="28"/>
          <w:szCs w:val="28"/>
        </w:rPr>
      </w:pPr>
      <w:r w:rsidRPr="00BF145C">
        <w:rPr>
          <w:bCs/>
          <w:sz w:val="28"/>
          <w:szCs w:val="28"/>
        </w:rPr>
        <w:lastRenderedPageBreak/>
        <w:t>Приложение №1</w:t>
      </w:r>
    </w:p>
    <w:p w:rsidR="00223582" w:rsidRPr="00BF145C" w:rsidRDefault="00223582" w:rsidP="00223582">
      <w:pPr>
        <w:jc w:val="right"/>
        <w:rPr>
          <w:bCs/>
          <w:sz w:val="28"/>
          <w:szCs w:val="28"/>
        </w:rPr>
      </w:pPr>
      <w:r w:rsidRPr="00BF145C">
        <w:rPr>
          <w:bCs/>
          <w:sz w:val="28"/>
          <w:szCs w:val="28"/>
        </w:rPr>
        <w:t>к техническому заданию</w:t>
      </w:r>
    </w:p>
    <w:p w:rsidR="003E62ED" w:rsidRPr="00BF145C" w:rsidRDefault="003E62ED" w:rsidP="00223582">
      <w:pPr>
        <w:jc w:val="center"/>
        <w:rPr>
          <w:b/>
          <w:color w:val="111111"/>
          <w:sz w:val="28"/>
          <w:szCs w:val="28"/>
        </w:rPr>
      </w:pPr>
    </w:p>
    <w:p w:rsidR="008C05E6" w:rsidRDefault="008C05E6" w:rsidP="008C05E6">
      <w:pPr>
        <w:jc w:val="both"/>
        <w:rPr>
          <w:color w:val="111111"/>
        </w:rPr>
      </w:pPr>
      <w:r>
        <w:rPr>
          <w:color w:val="111111"/>
        </w:rPr>
        <w:t>1.</w:t>
      </w:r>
      <w:r>
        <w:rPr>
          <w:color w:val="111111"/>
        </w:rPr>
        <w:tab/>
        <w:t>ОСНОВНЫЕ ПОНЯТИЯ И ОПРЕДЕЛЕНИЯ</w:t>
      </w:r>
    </w:p>
    <w:p w:rsidR="008C05E6" w:rsidRDefault="008C05E6" w:rsidP="008C05E6">
      <w:pPr>
        <w:jc w:val="both"/>
        <w:rPr>
          <w:color w:val="111111"/>
        </w:rPr>
      </w:pPr>
      <w:r>
        <w:rPr>
          <w:color w:val="111111"/>
        </w:rPr>
        <w:t>Во избежание неоднозначного толкования положений настоящего Договора Заказчиком и Исполнителем были согласованы следующие определения различных терминов:</w:t>
      </w:r>
    </w:p>
    <w:p w:rsidR="008C05E6" w:rsidRDefault="008C05E6" w:rsidP="008C05E6">
      <w:pPr>
        <w:jc w:val="both"/>
        <w:rPr>
          <w:color w:val="111111"/>
        </w:rPr>
      </w:pPr>
      <w:r>
        <w:rPr>
          <w:b/>
          <w:color w:val="111111"/>
        </w:rPr>
        <w:t>Абонент</w:t>
      </w:r>
      <w:r>
        <w:rPr>
          <w:color w:val="111111"/>
        </w:rPr>
        <w:t xml:space="preserve"> – работник Заказчика или пассажир – пользователь Системы на территории Юго-Восточной железной дороги в зоне ответственности Заказчика, позвонивший по одному из номеров телефона технической поддержки.  </w:t>
      </w:r>
    </w:p>
    <w:p w:rsidR="008C05E6" w:rsidRDefault="008C05E6" w:rsidP="008C05E6">
      <w:pPr>
        <w:jc w:val="both"/>
        <w:rPr>
          <w:color w:val="111111"/>
        </w:rPr>
      </w:pPr>
      <w:r>
        <w:rPr>
          <w:b/>
          <w:color w:val="111111"/>
        </w:rPr>
        <w:t>Абонентская плата</w:t>
      </w:r>
      <w:r>
        <w:rPr>
          <w:color w:val="111111"/>
        </w:rPr>
        <w:t xml:space="preserve"> – фиксированная стоимость оказания информационных услуг в течение одного месяца за одно обслуживаемое оборудование.</w:t>
      </w:r>
    </w:p>
    <w:p w:rsidR="008C05E6" w:rsidRDefault="008C05E6" w:rsidP="008C05E6">
      <w:pPr>
        <w:jc w:val="both"/>
        <w:rPr>
          <w:color w:val="111111"/>
        </w:rPr>
      </w:pPr>
      <w:r>
        <w:rPr>
          <w:b/>
          <w:color w:val="111111"/>
        </w:rPr>
        <w:t>Акт оказанных услуг</w:t>
      </w:r>
      <w:r>
        <w:rPr>
          <w:color w:val="111111"/>
        </w:rPr>
        <w:t xml:space="preserve"> - документ об оказанных услугах за отчетный период, оформленный в установленном порядке.</w:t>
      </w:r>
    </w:p>
    <w:p w:rsidR="008C05E6" w:rsidRDefault="008C05E6" w:rsidP="008C05E6">
      <w:pPr>
        <w:jc w:val="both"/>
        <w:rPr>
          <w:color w:val="111111"/>
        </w:rPr>
      </w:pPr>
      <w:r>
        <w:rPr>
          <w:b/>
          <w:color w:val="111111"/>
        </w:rPr>
        <w:t>АРМ кассира</w:t>
      </w:r>
      <w:r>
        <w:rPr>
          <w:color w:val="111111"/>
        </w:rPr>
        <w:t xml:space="preserve"> – программно-аппаратный комплекс для продажи билетов на поезда пригородного сообщения, устанавливаемый в помещении стационарной кассы.</w:t>
      </w:r>
    </w:p>
    <w:p w:rsidR="008C05E6" w:rsidRDefault="008C05E6" w:rsidP="008C05E6">
      <w:pPr>
        <w:jc w:val="both"/>
        <w:rPr>
          <w:color w:val="111111"/>
        </w:rPr>
      </w:pPr>
      <w:r>
        <w:rPr>
          <w:b/>
          <w:color w:val="111111"/>
        </w:rPr>
        <w:t>Голосовое меню</w:t>
      </w:r>
      <w:r>
        <w:rPr>
          <w:color w:val="111111"/>
        </w:rPr>
        <w:t xml:space="preserve"> - система предварительно записанных голосовых сообщений, выполняющая функцию маршрутизации звонков внутри Call-центра, используя информацию, вводимую клиентом на клавиатуре телефона с помощью тонального набора. Маршрутизация осуществляется на основании согласованного Сторонами на этапе подписания Договора сценария голосового меню.</w:t>
      </w:r>
    </w:p>
    <w:p w:rsidR="008C05E6" w:rsidRDefault="008C05E6" w:rsidP="008C05E6">
      <w:pPr>
        <w:jc w:val="both"/>
        <w:rPr>
          <w:color w:val="111111"/>
        </w:rPr>
      </w:pPr>
      <w:r>
        <w:rPr>
          <w:b/>
          <w:color w:val="111111"/>
        </w:rPr>
        <w:t>Звонок/вызов</w:t>
      </w:r>
      <w:r>
        <w:rPr>
          <w:color w:val="111111"/>
        </w:rPr>
        <w:t xml:space="preserve"> – любое соединение технических средств связи Исполнителя и устройства телефонной связи абонента.</w:t>
      </w:r>
    </w:p>
    <w:p w:rsidR="008C05E6" w:rsidRDefault="008C05E6" w:rsidP="008C05E6">
      <w:pPr>
        <w:jc w:val="both"/>
        <w:rPr>
          <w:color w:val="111111"/>
        </w:rPr>
      </w:pPr>
      <w:r>
        <w:rPr>
          <w:b/>
          <w:color w:val="111111"/>
        </w:rPr>
        <w:t>Инженерно-техническое обслуживание системы</w:t>
      </w:r>
      <w:r>
        <w:rPr>
          <w:color w:val="111111"/>
        </w:rPr>
        <w:t xml:space="preserve"> – комплекс действий и мероприятий технических специалистов Заказчика и Исполнителя по поддержанию работоспособности АСУ ППК в целом.</w:t>
      </w:r>
    </w:p>
    <w:p w:rsidR="008C05E6" w:rsidRDefault="008C05E6" w:rsidP="008C05E6">
      <w:pPr>
        <w:jc w:val="both"/>
        <w:rPr>
          <w:color w:val="111111"/>
        </w:rPr>
      </w:pPr>
      <w:r>
        <w:rPr>
          <w:b/>
          <w:color w:val="111111"/>
        </w:rPr>
        <w:t>Инженерно-техническое обслуживание выделенных рабочих мест</w:t>
      </w:r>
      <w:r>
        <w:rPr>
          <w:color w:val="111111"/>
        </w:rPr>
        <w:t xml:space="preserve"> - комплекс действий и мероприятий технических специалистов Заказчика и Исполнителя по поддержанию работоспособности каждого выделенного рабочего места (АРМ кассира, терминала самообслуживания, информационного киоска, персонального компьютера с ПО АРМ верхнего уровня).</w:t>
      </w:r>
    </w:p>
    <w:p w:rsidR="008C05E6" w:rsidRDefault="008C05E6" w:rsidP="008C05E6">
      <w:pPr>
        <w:jc w:val="both"/>
        <w:rPr>
          <w:color w:val="111111"/>
        </w:rPr>
      </w:pPr>
      <w:r>
        <w:rPr>
          <w:b/>
          <w:color w:val="111111"/>
        </w:rPr>
        <w:t>Инцидент</w:t>
      </w:r>
      <w:r>
        <w:rPr>
          <w:color w:val="111111"/>
        </w:rPr>
        <w:t xml:space="preserve"> - любое событие, которое привело или может привести к нарушению или снижению качества предоставления Сервиса/Услуги в рамках эксплуатации Системы Пользователем.</w:t>
      </w:r>
    </w:p>
    <w:p w:rsidR="008C05E6" w:rsidRDefault="008C05E6" w:rsidP="008C05E6">
      <w:pPr>
        <w:jc w:val="both"/>
        <w:rPr>
          <w:color w:val="111111"/>
        </w:rPr>
      </w:pPr>
      <w:r>
        <w:rPr>
          <w:b/>
          <w:color w:val="111111"/>
        </w:rPr>
        <w:t>Критерий для применения понижающего коэффициента</w:t>
      </w:r>
      <w:r>
        <w:rPr>
          <w:color w:val="111111"/>
        </w:rPr>
        <w:t xml:space="preserve"> – согласованное Сторонами при подписании Договора значение показателя качества предоставления услуг.</w:t>
      </w:r>
    </w:p>
    <w:p w:rsidR="008C05E6" w:rsidRDefault="008C05E6" w:rsidP="008C05E6">
      <w:pPr>
        <w:jc w:val="both"/>
        <w:rPr>
          <w:color w:val="111111"/>
        </w:rPr>
      </w:pPr>
      <w:r>
        <w:rPr>
          <w:b/>
          <w:color w:val="111111"/>
        </w:rPr>
        <w:t>Обратный звонок</w:t>
      </w:r>
      <w:r>
        <w:rPr>
          <w:color w:val="111111"/>
        </w:rPr>
        <w:t xml:space="preserve"> - звонок по технологии «Обратный вызов», осуществляемый следующим образом: Call-центр, при получении входящего звонка от Абонента, идентифицирует телефонный номер звонящего. На определившийся номер, либо на номер, указанный Абонентом, осуществляется обратный звонок в заданных конкретным случаем условиях (срок для обратного звонка). Абонент принимает входящий вызов и получает консультацию.</w:t>
      </w:r>
    </w:p>
    <w:p w:rsidR="008C05E6" w:rsidRDefault="008C05E6" w:rsidP="008C05E6">
      <w:pPr>
        <w:jc w:val="both"/>
        <w:rPr>
          <w:color w:val="111111"/>
        </w:rPr>
      </w:pPr>
      <w:r>
        <w:rPr>
          <w:b/>
          <w:color w:val="111111"/>
        </w:rPr>
        <w:t>Оператор</w:t>
      </w:r>
      <w:r>
        <w:rPr>
          <w:color w:val="111111"/>
        </w:rPr>
        <w:t xml:space="preserve"> – специалист Исполнителя, осуществляющий непосредственное оказание услуг Абоненту путем консультирования или приема информации о возникновении ошибки.</w:t>
      </w:r>
    </w:p>
    <w:p w:rsidR="008C05E6" w:rsidRDefault="008C05E6" w:rsidP="008C05E6">
      <w:pPr>
        <w:jc w:val="both"/>
        <w:rPr>
          <w:color w:val="111111"/>
        </w:rPr>
      </w:pPr>
      <w:r>
        <w:rPr>
          <w:color w:val="111111"/>
        </w:rPr>
        <w:t>Отчет об оказанных услугах – оформленный надлежащим образом документ, содержащий количество оказанных услуг за определенный период.</w:t>
      </w:r>
    </w:p>
    <w:p w:rsidR="008C05E6" w:rsidRDefault="008C05E6" w:rsidP="008C05E6">
      <w:pPr>
        <w:jc w:val="both"/>
        <w:rPr>
          <w:color w:val="111111"/>
        </w:rPr>
      </w:pPr>
      <w:r>
        <w:rPr>
          <w:b/>
          <w:color w:val="111111"/>
        </w:rPr>
        <w:lastRenderedPageBreak/>
        <w:t>Отчетные документы</w:t>
      </w:r>
      <w:r>
        <w:rPr>
          <w:color w:val="111111"/>
        </w:rPr>
        <w:t xml:space="preserve"> – комплект документов, оформленных надлежащим образом, подтверждающий выполнение Услуг за определенный период.</w:t>
      </w:r>
    </w:p>
    <w:p w:rsidR="008C05E6" w:rsidRDefault="008C05E6" w:rsidP="008C05E6">
      <w:pPr>
        <w:jc w:val="both"/>
        <w:rPr>
          <w:color w:val="111111"/>
        </w:rPr>
      </w:pPr>
      <w:r>
        <w:rPr>
          <w:b/>
          <w:color w:val="111111"/>
        </w:rPr>
        <w:t>Отчетный период</w:t>
      </w:r>
      <w:r>
        <w:rPr>
          <w:color w:val="111111"/>
        </w:rPr>
        <w:t xml:space="preserve"> – календарный месяц, в котором были оказаны услуги.</w:t>
      </w:r>
    </w:p>
    <w:p w:rsidR="008C05E6" w:rsidRDefault="008C05E6" w:rsidP="008C05E6">
      <w:pPr>
        <w:jc w:val="both"/>
        <w:rPr>
          <w:color w:val="111111"/>
        </w:rPr>
      </w:pPr>
      <w:r>
        <w:rPr>
          <w:b/>
          <w:color w:val="111111"/>
        </w:rPr>
        <w:t>Очередь на соединение (очередь)</w:t>
      </w:r>
      <w:r>
        <w:rPr>
          <w:color w:val="111111"/>
        </w:rPr>
        <w:t xml:space="preserve"> - звонки/вызовы, которые либо автоматически, либо в результате выбора абонента ожидают ответа оператора.</w:t>
      </w:r>
    </w:p>
    <w:p w:rsidR="008C05E6" w:rsidRDefault="008C05E6" w:rsidP="008C05E6">
      <w:pPr>
        <w:jc w:val="both"/>
        <w:rPr>
          <w:color w:val="111111"/>
        </w:rPr>
      </w:pPr>
      <w:r>
        <w:rPr>
          <w:b/>
          <w:color w:val="111111"/>
        </w:rPr>
        <w:t>Решение инцидента</w:t>
      </w:r>
      <w:r>
        <w:rPr>
          <w:color w:val="111111"/>
        </w:rPr>
        <w:t xml:space="preserve"> - устранение, а в случае невозможности минимизация негативного влияния инцидента на основные функции Системы.</w:t>
      </w:r>
    </w:p>
    <w:p w:rsidR="008C05E6" w:rsidRDefault="008C05E6" w:rsidP="008C05E6">
      <w:pPr>
        <w:jc w:val="both"/>
        <w:rPr>
          <w:color w:val="111111"/>
        </w:rPr>
      </w:pPr>
      <w:r>
        <w:rPr>
          <w:b/>
          <w:color w:val="111111"/>
        </w:rPr>
        <w:t>Статистика запросов</w:t>
      </w:r>
      <w:r>
        <w:rPr>
          <w:color w:val="111111"/>
        </w:rPr>
        <w:t xml:space="preserve"> – отчет по обработке входящих и исходящих звонков за определенный период, составленный на основании записи данных об оказанных услугах, статистика запросов должна содержать данные о количестве поступивших звонков, их продолжительности, времени ожидания ответа абонентом, с фиксацией случаев, когда абонент не дождался ответа, о жалобах на качество оказания услуг, поступивших Исполнителю.</w:t>
      </w:r>
    </w:p>
    <w:p w:rsidR="008C05E6" w:rsidRDefault="008C05E6" w:rsidP="008C05E6">
      <w:pPr>
        <w:jc w:val="both"/>
        <w:rPr>
          <w:color w:val="111111"/>
        </w:rPr>
      </w:pPr>
      <w:r>
        <w:rPr>
          <w:b/>
          <w:color w:val="111111"/>
        </w:rPr>
        <w:t>Стоимость услуг, оказанных в отчетном месяце</w:t>
      </w:r>
      <w:r>
        <w:rPr>
          <w:color w:val="111111"/>
        </w:rPr>
        <w:t xml:space="preserve"> – сумма денежных средств, которые должен оплатить Заказчик по окончании отчетного периода. </w:t>
      </w:r>
    </w:p>
    <w:p w:rsidR="008C05E6" w:rsidRPr="00BB521E" w:rsidRDefault="008C05E6" w:rsidP="008C05E6">
      <w:pPr>
        <w:jc w:val="both"/>
        <w:rPr>
          <w:color w:val="111111"/>
        </w:rPr>
      </w:pPr>
      <w:r>
        <w:rPr>
          <w:color w:val="111111"/>
        </w:rPr>
        <w:t xml:space="preserve">Телефон </w:t>
      </w:r>
      <w:r w:rsidRPr="00BB521E">
        <w:rPr>
          <w:color w:val="111111"/>
        </w:rPr>
        <w:t xml:space="preserve">оператора Исполнителя – номера телефонов Исполнителя, по которым могут позвонить Абоненты, с целью получить информационные услуги. Телефоны оператора Исполнителя могут быть указаны на клиентских устройствах Пользователя, а также на билетах. </w:t>
      </w:r>
    </w:p>
    <w:p w:rsidR="008C05E6" w:rsidRPr="00BB521E" w:rsidRDefault="008C05E6" w:rsidP="008C05E6">
      <w:pPr>
        <w:jc w:val="both"/>
        <w:rPr>
          <w:color w:val="111111"/>
        </w:rPr>
      </w:pPr>
      <w:r w:rsidRPr="00BB521E">
        <w:rPr>
          <w:b/>
          <w:color w:val="111111"/>
        </w:rPr>
        <w:t>Техническое заключение о причинах возникновения ошибки</w:t>
      </w:r>
      <w:r w:rsidRPr="00BB521E">
        <w:rPr>
          <w:color w:val="111111"/>
        </w:rPr>
        <w:t xml:space="preserve"> – технический документ, оформляемый Исполнителем на основании заявления абонента об ошибке, содержащий описание причины возникновения программной или аппаратной ошибки при эксплуатации системы АСУ ППК и входящих в ней подсистем оплаты </w:t>
      </w:r>
      <w:r w:rsidRPr="00BB521E">
        <w:rPr>
          <w:bCs/>
        </w:rPr>
        <w:t>«</w:t>
      </w:r>
      <w:proofErr w:type="spellStart"/>
      <w:r w:rsidRPr="00BB521E">
        <w:rPr>
          <w:bCs/>
        </w:rPr>
        <w:t>CyberPlat</w:t>
      </w:r>
      <w:proofErr w:type="spellEnd"/>
      <w:r w:rsidRPr="00BB521E">
        <w:rPr>
          <w:bCs/>
        </w:rPr>
        <w:t xml:space="preserve">», безналичной оплаты с использованием банковских карт, мобильного приложения «Пригород» и </w:t>
      </w:r>
      <w:r w:rsidRPr="00BB521E">
        <w:rPr>
          <w:color w:val="111111"/>
        </w:rPr>
        <w:t>возможные пути ее устранения, подписанный ответственным работником Исполнителя и заверенный печатью предприятия.</w:t>
      </w:r>
    </w:p>
    <w:p w:rsidR="008C05E6" w:rsidRPr="00BB521E" w:rsidRDefault="008C05E6" w:rsidP="008C05E6">
      <w:pPr>
        <w:jc w:val="both"/>
        <w:rPr>
          <w:color w:val="111111"/>
        </w:rPr>
      </w:pPr>
      <w:r w:rsidRPr="00BB521E">
        <w:rPr>
          <w:b/>
          <w:color w:val="111111"/>
        </w:rPr>
        <w:t>Терминал самообслуживания</w:t>
      </w:r>
      <w:r w:rsidRPr="00BB521E">
        <w:rPr>
          <w:color w:val="111111"/>
        </w:rPr>
        <w:t xml:space="preserve"> - программно-аппаратный комплекс для продажи билетов на поезда пригородного сообщения, приёма платежей с использованием системы </w:t>
      </w:r>
      <w:r w:rsidRPr="00BB521E">
        <w:rPr>
          <w:bCs/>
        </w:rPr>
        <w:t>«</w:t>
      </w:r>
      <w:proofErr w:type="spellStart"/>
      <w:r w:rsidRPr="00BB521E">
        <w:rPr>
          <w:bCs/>
        </w:rPr>
        <w:t>CyberPlat</w:t>
      </w:r>
      <w:proofErr w:type="spellEnd"/>
      <w:r w:rsidRPr="00BB521E">
        <w:rPr>
          <w:bCs/>
        </w:rPr>
        <w:t>» и безналичной оплаты проезда банковскими картами</w:t>
      </w:r>
      <w:r w:rsidRPr="00BB521E">
        <w:rPr>
          <w:color w:val="111111"/>
        </w:rPr>
        <w:t>.</w:t>
      </w:r>
    </w:p>
    <w:p w:rsidR="008C05E6" w:rsidRPr="00BB521E" w:rsidRDefault="008C05E6" w:rsidP="008C05E6">
      <w:pPr>
        <w:jc w:val="both"/>
        <w:rPr>
          <w:color w:val="111111"/>
        </w:rPr>
      </w:pPr>
      <w:r w:rsidRPr="00BB521E">
        <w:rPr>
          <w:b/>
          <w:color w:val="111111"/>
        </w:rPr>
        <w:t>Модуль оплаты «</w:t>
      </w:r>
      <w:proofErr w:type="spellStart"/>
      <w:r w:rsidRPr="00BB521E">
        <w:rPr>
          <w:b/>
          <w:color w:val="111111"/>
        </w:rPr>
        <w:t>CyberPlat</w:t>
      </w:r>
      <w:proofErr w:type="spellEnd"/>
      <w:r w:rsidRPr="00BB521E">
        <w:rPr>
          <w:b/>
          <w:color w:val="111111"/>
        </w:rPr>
        <w:t>»</w:t>
      </w:r>
      <w:r w:rsidRPr="00BB521E">
        <w:rPr>
          <w:color w:val="111111"/>
        </w:rPr>
        <w:t xml:space="preserve"> - автоматизированный составляющий элемент системы АСУ ППК, обеспечивающий информационное и технологическое взаимодействие между Заказчиком, </w:t>
      </w:r>
      <w:proofErr w:type="spellStart"/>
      <w:r w:rsidRPr="00BB521E">
        <w:rPr>
          <w:color w:val="111111"/>
        </w:rPr>
        <w:t>Киберплатом</w:t>
      </w:r>
      <w:proofErr w:type="spellEnd"/>
      <w:r w:rsidRPr="00BB521E">
        <w:rPr>
          <w:color w:val="111111"/>
        </w:rPr>
        <w:t>, Банком и Получателем платежей при предоставлении Платежных услуг.</w:t>
      </w:r>
    </w:p>
    <w:p w:rsidR="008C05E6" w:rsidRPr="00BB521E" w:rsidRDefault="008C05E6" w:rsidP="008C05E6">
      <w:pPr>
        <w:jc w:val="both"/>
        <w:rPr>
          <w:color w:val="111111"/>
        </w:rPr>
      </w:pPr>
      <w:r w:rsidRPr="00BB521E">
        <w:rPr>
          <w:b/>
          <w:color w:val="111111"/>
        </w:rPr>
        <w:t>Модуль безналичной оплаты с использованием банковских кар</w:t>
      </w:r>
      <w:r w:rsidRPr="00BB521E">
        <w:rPr>
          <w:color w:val="111111"/>
        </w:rPr>
        <w:t>т – предназначен для осуществления оплаты проездных документов и дополнительных услуг по средствам эквайринга предоставляемого Банком.</w:t>
      </w:r>
    </w:p>
    <w:p w:rsidR="008C05E6" w:rsidRPr="00BB521E" w:rsidRDefault="008C05E6" w:rsidP="008C05E6">
      <w:pPr>
        <w:jc w:val="both"/>
        <w:rPr>
          <w:color w:val="111111"/>
        </w:rPr>
      </w:pPr>
      <w:r w:rsidRPr="00BB521E">
        <w:rPr>
          <w:b/>
          <w:color w:val="111111"/>
        </w:rPr>
        <w:t>Мобильное приложение «Пригород»</w:t>
      </w:r>
      <w:r w:rsidRPr="00BB521E">
        <w:rPr>
          <w:color w:val="111111"/>
        </w:rPr>
        <w:t xml:space="preserve"> -  программное обеспечение для мобильных устройств (смартфонов) работающих на операционных системах </w:t>
      </w:r>
      <w:r w:rsidRPr="00BB521E">
        <w:rPr>
          <w:color w:val="111111"/>
          <w:lang w:val="en-US"/>
        </w:rPr>
        <w:t>Android</w:t>
      </w:r>
      <w:r w:rsidRPr="00BB521E">
        <w:rPr>
          <w:color w:val="111111"/>
        </w:rPr>
        <w:t xml:space="preserve"> или </w:t>
      </w:r>
      <w:r w:rsidRPr="00BB521E">
        <w:rPr>
          <w:color w:val="111111"/>
          <w:lang w:val="en-US"/>
        </w:rPr>
        <w:t>IOs</w:t>
      </w:r>
      <w:r w:rsidRPr="00BB521E">
        <w:rPr>
          <w:color w:val="111111"/>
        </w:rPr>
        <w:t xml:space="preserve"> и предназначенное для приобретения проездных документов.</w:t>
      </w:r>
    </w:p>
    <w:p w:rsidR="008C05E6" w:rsidRPr="00BB521E" w:rsidRDefault="008C05E6" w:rsidP="008C05E6">
      <w:pPr>
        <w:jc w:val="both"/>
        <w:rPr>
          <w:color w:val="111111"/>
        </w:rPr>
      </w:pPr>
      <w:r w:rsidRPr="00BB521E">
        <w:rPr>
          <w:b/>
          <w:color w:val="111111"/>
        </w:rPr>
        <w:t>Управление инцидентами</w:t>
      </w:r>
      <w:r w:rsidRPr="00BB521E">
        <w:rPr>
          <w:color w:val="111111"/>
        </w:rPr>
        <w:t xml:space="preserve"> – процесс, направленный на скорейшее восстановление нормального уровня сервиса при эксплуатации Системы с минимально возможными потерями для деятельности Пользователя;</w:t>
      </w:r>
    </w:p>
    <w:p w:rsidR="008C05E6" w:rsidRPr="00BB521E" w:rsidRDefault="008C05E6" w:rsidP="008C05E6">
      <w:pPr>
        <w:jc w:val="both"/>
        <w:rPr>
          <w:color w:val="111111"/>
        </w:rPr>
      </w:pPr>
      <w:r w:rsidRPr="00BB521E">
        <w:rPr>
          <w:b/>
          <w:color w:val="111111"/>
        </w:rPr>
        <w:t>Система «</w:t>
      </w:r>
      <w:r w:rsidRPr="00BB521E">
        <w:rPr>
          <w:b/>
          <w:color w:val="111111"/>
          <w:lang w:val="en-US"/>
        </w:rPr>
        <w:t>Redmine</w:t>
      </w:r>
      <w:r w:rsidRPr="00BB521E">
        <w:rPr>
          <w:b/>
          <w:color w:val="111111"/>
        </w:rPr>
        <w:t>»</w:t>
      </w:r>
      <w:r w:rsidRPr="00BB521E">
        <w:rPr>
          <w:color w:val="111111"/>
        </w:rPr>
        <w:t xml:space="preserve"> - Программное обеспечение, которое обеспечивает автоматизацию процессов регистрации, координации и управления инцидентами, а также служит официальным средством обмена информации между Заказчиком, Исполнителем, Пользователем и Абонентами.</w:t>
      </w:r>
    </w:p>
    <w:p w:rsidR="008C05E6" w:rsidRPr="00BB521E" w:rsidRDefault="008C05E6" w:rsidP="008C05E6">
      <w:pPr>
        <w:jc w:val="both"/>
        <w:rPr>
          <w:color w:val="111111"/>
        </w:rPr>
      </w:pPr>
    </w:p>
    <w:p w:rsidR="008C05E6" w:rsidRPr="00BB521E" w:rsidRDefault="008C05E6" w:rsidP="008C05E6">
      <w:pPr>
        <w:jc w:val="both"/>
        <w:rPr>
          <w:color w:val="111111"/>
        </w:rPr>
      </w:pPr>
      <w:r w:rsidRPr="00BB521E">
        <w:rPr>
          <w:color w:val="111111"/>
        </w:rPr>
        <w:t>2.</w:t>
      </w:r>
      <w:r w:rsidRPr="00BB521E">
        <w:rPr>
          <w:color w:val="111111"/>
        </w:rPr>
        <w:tab/>
        <w:t>ПЕРЕЧЕНЬ ОКАЗЫВАЕМЫХ УСЛУГ</w:t>
      </w:r>
    </w:p>
    <w:p w:rsidR="008C05E6" w:rsidRPr="00BB521E" w:rsidRDefault="008C05E6" w:rsidP="008C05E6">
      <w:pPr>
        <w:jc w:val="both"/>
        <w:rPr>
          <w:color w:val="111111"/>
        </w:rPr>
      </w:pPr>
      <w:r w:rsidRPr="00BB521E">
        <w:rPr>
          <w:color w:val="111111"/>
        </w:rPr>
        <w:lastRenderedPageBreak/>
        <w:t xml:space="preserve">         Комплекс информационных услуг по поддержке абонентов Заказчика в вопросах эксплуатации оборудования АСУ ППК (далее – Услуги) включает в себя:</w:t>
      </w:r>
    </w:p>
    <w:p w:rsidR="008C05E6" w:rsidRPr="00BB521E" w:rsidRDefault="008C05E6" w:rsidP="008C05E6">
      <w:pPr>
        <w:jc w:val="both"/>
        <w:rPr>
          <w:color w:val="111111"/>
        </w:rPr>
      </w:pPr>
      <w:r w:rsidRPr="00BB521E">
        <w:rPr>
          <w:color w:val="111111"/>
        </w:rPr>
        <w:t>2.1. Информационную поддержку пассажиров, в вопросах работы оборудования АСУ ППК и использованию ее функций, в том числе:</w:t>
      </w:r>
    </w:p>
    <w:p w:rsidR="008C05E6" w:rsidRPr="00BB521E" w:rsidRDefault="008C05E6" w:rsidP="008C05E6">
      <w:pPr>
        <w:jc w:val="both"/>
        <w:rPr>
          <w:color w:val="111111"/>
        </w:rPr>
      </w:pPr>
      <w:r w:rsidRPr="00BB521E">
        <w:rPr>
          <w:color w:val="111111"/>
        </w:rPr>
        <w:t>- Приобретения билетов на поезда пригородного сообщения через Терминалы самообслуживания, входящие в состав АСУ ППК;</w:t>
      </w:r>
    </w:p>
    <w:p w:rsidR="008C05E6" w:rsidRPr="00BB521E" w:rsidRDefault="008C05E6" w:rsidP="008C05E6">
      <w:pPr>
        <w:jc w:val="both"/>
        <w:rPr>
          <w:color w:val="111111"/>
        </w:rPr>
      </w:pPr>
      <w:r w:rsidRPr="00BB521E">
        <w:rPr>
          <w:color w:val="111111"/>
        </w:rPr>
        <w:t>- Использования модуля оплаты «</w:t>
      </w:r>
      <w:proofErr w:type="spellStart"/>
      <w:r w:rsidRPr="00BB521E">
        <w:rPr>
          <w:color w:val="111111"/>
        </w:rPr>
        <w:t>CyberPlat</w:t>
      </w:r>
      <w:proofErr w:type="spellEnd"/>
      <w:r w:rsidRPr="00BB521E">
        <w:rPr>
          <w:color w:val="111111"/>
        </w:rPr>
        <w:t>» при оплате услуг мобильной связи, в том числе, отслеживание состояния транзакций при платежах;</w:t>
      </w:r>
    </w:p>
    <w:p w:rsidR="008C05E6" w:rsidRPr="00BB521E" w:rsidRDefault="008C05E6" w:rsidP="008C05E6">
      <w:pPr>
        <w:jc w:val="both"/>
        <w:rPr>
          <w:color w:val="111111"/>
        </w:rPr>
      </w:pPr>
      <w:r w:rsidRPr="00BB521E">
        <w:rPr>
          <w:color w:val="111111"/>
        </w:rPr>
        <w:t>- Использование модуля безналичной оплаты с использованием банковских карт;</w:t>
      </w:r>
    </w:p>
    <w:p w:rsidR="008C05E6" w:rsidRPr="00BB521E" w:rsidRDefault="008C05E6" w:rsidP="008C05E6">
      <w:pPr>
        <w:jc w:val="both"/>
        <w:rPr>
          <w:color w:val="111111"/>
        </w:rPr>
      </w:pPr>
      <w:r w:rsidRPr="00BB521E">
        <w:rPr>
          <w:color w:val="111111"/>
        </w:rPr>
        <w:t>- Использование мобильного приложения «Пригород»;</w:t>
      </w:r>
    </w:p>
    <w:p w:rsidR="008C05E6" w:rsidRPr="00BB521E" w:rsidRDefault="008C05E6" w:rsidP="008C05E6">
      <w:pPr>
        <w:jc w:val="both"/>
        <w:rPr>
          <w:color w:val="111111"/>
        </w:rPr>
      </w:pPr>
      <w:r w:rsidRPr="00BB521E">
        <w:rPr>
          <w:color w:val="111111"/>
        </w:rPr>
        <w:t>- Информирования пассажиров о расписании движения пригородного железнодорожного транспорта и последних изменениях в нём;</w:t>
      </w:r>
    </w:p>
    <w:p w:rsidR="008C05E6" w:rsidRPr="00BB521E" w:rsidRDefault="008C05E6" w:rsidP="008C05E6">
      <w:pPr>
        <w:jc w:val="both"/>
        <w:rPr>
          <w:color w:val="111111"/>
        </w:rPr>
      </w:pPr>
      <w:r w:rsidRPr="00BB521E">
        <w:rPr>
          <w:color w:val="111111"/>
        </w:rPr>
        <w:t>- Действиях при возникновении нештатных ситуаций в работе оборудования, технических и программных сбоях при приобретении проездных документов и проведении транзакций через модуль оплаты «</w:t>
      </w:r>
      <w:proofErr w:type="spellStart"/>
      <w:r w:rsidRPr="00BB521E">
        <w:rPr>
          <w:color w:val="111111"/>
        </w:rPr>
        <w:t>CyberPlat</w:t>
      </w:r>
      <w:proofErr w:type="spellEnd"/>
      <w:r w:rsidRPr="00BB521E">
        <w:rPr>
          <w:color w:val="111111"/>
        </w:rPr>
        <w:t>» с использованием оборудования АСУ ППК;</w:t>
      </w:r>
    </w:p>
    <w:p w:rsidR="008C05E6" w:rsidRPr="00BB521E" w:rsidRDefault="008C05E6" w:rsidP="008C05E6">
      <w:pPr>
        <w:jc w:val="both"/>
        <w:rPr>
          <w:color w:val="111111"/>
        </w:rPr>
      </w:pPr>
      <w:r w:rsidRPr="00BB521E">
        <w:rPr>
          <w:color w:val="111111"/>
        </w:rPr>
        <w:t xml:space="preserve">2.2. Консультации сотрудников компании -  в вопросах работы Системы и использованию ее функций, в том числе </w:t>
      </w:r>
      <w:proofErr w:type="gramStart"/>
      <w:r w:rsidRPr="00BB521E">
        <w:rPr>
          <w:color w:val="111111"/>
        </w:rPr>
        <w:t>по</w:t>
      </w:r>
      <w:proofErr w:type="gramEnd"/>
      <w:r w:rsidRPr="00BB521E">
        <w:rPr>
          <w:color w:val="111111"/>
        </w:rPr>
        <w:t>:</w:t>
      </w:r>
    </w:p>
    <w:p w:rsidR="008C05E6" w:rsidRPr="00BB521E" w:rsidRDefault="008C05E6" w:rsidP="008C05E6">
      <w:pPr>
        <w:jc w:val="both"/>
        <w:rPr>
          <w:color w:val="111111"/>
        </w:rPr>
      </w:pPr>
      <w:r w:rsidRPr="00BB521E">
        <w:rPr>
          <w:color w:val="111111"/>
        </w:rPr>
        <w:t>- Работе оборудования, входящего в состав АСУ ППК;</w:t>
      </w:r>
    </w:p>
    <w:p w:rsidR="008C05E6" w:rsidRPr="00BB521E" w:rsidRDefault="008C05E6" w:rsidP="008C05E6">
      <w:pPr>
        <w:jc w:val="both"/>
        <w:rPr>
          <w:color w:val="111111"/>
        </w:rPr>
      </w:pPr>
      <w:r w:rsidRPr="00BB521E">
        <w:rPr>
          <w:color w:val="111111"/>
        </w:rPr>
        <w:t>- Использование модуля оплаты «</w:t>
      </w:r>
      <w:proofErr w:type="spellStart"/>
      <w:r w:rsidRPr="00BB521E">
        <w:rPr>
          <w:color w:val="111111"/>
        </w:rPr>
        <w:t>CyberPlat</w:t>
      </w:r>
      <w:proofErr w:type="spellEnd"/>
      <w:r w:rsidRPr="00BB521E">
        <w:rPr>
          <w:color w:val="111111"/>
        </w:rPr>
        <w:t>», в том числе, отслеживание состояния транзакций при платежах, в том числе в режиме реального времени;</w:t>
      </w:r>
    </w:p>
    <w:p w:rsidR="008C05E6" w:rsidRPr="00BB521E" w:rsidRDefault="008C05E6" w:rsidP="008C05E6">
      <w:pPr>
        <w:jc w:val="both"/>
        <w:rPr>
          <w:color w:val="111111"/>
        </w:rPr>
      </w:pPr>
      <w:r w:rsidRPr="00BB521E">
        <w:rPr>
          <w:color w:val="111111"/>
        </w:rPr>
        <w:t>- Использование модуля безналичной оплаты с использованием банковских карт;</w:t>
      </w:r>
    </w:p>
    <w:p w:rsidR="008C05E6" w:rsidRPr="00BB521E" w:rsidRDefault="008C05E6" w:rsidP="008C05E6">
      <w:pPr>
        <w:jc w:val="both"/>
        <w:rPr>
          <w:color w:val="111111"/>
        </w:rPr>
      </w:pPr>
      <w:r w:rsidRPr="00BB521E">
        <w:rPr>
          <w:color w:val="111111"/>
        </w:rPr>
        <w:t>- Использование мобильного приложения «Пригород»;</w:t>
      </w:r>
    </w:p>
    <w:p w:rsidR="008C05E6" w:rsidRPr="00BB521E" w:rsidRDefault="008C05E6" w:rsidP="008C05E6">
      <w:pPr>
        <w:jc w:val="both"/>
        <w:rPr>
          <w:color w:val="111111"/>
        </w:rPr>
      </w:pPr>
    </w:p>
    <w:p w:rsidR="008C05E6" w:rsidRPr="00BB521E" w:rsidRDefault="008C05E6" w:rsidP="008C05E6">
      <w:pPr>
        <w:jc w:val="both"/>
        <w:rPr>
          <w:color w:val="111111"/>
        </w:rPr>
      </w:pPr>
      <w:r w:rsidRPr="00BB521E">
        <w:rPr>
          <w:color w:val="111111"/>
        </w:rPr>
        <w:sym w:font="Times New Roman" w:char="F0BE"/>
      </w:r>
      <w:r w:rsidRPr="00BB521E">
        <w:rPr>
          <w:color w:val="111111"/>
        </w:rPr>
        <w:tab/>
        <w:t xml:space="preserve">отслеживанию транзакций в системе, в режиме реального времени; </w:t>
      </w:r>
    </w:p>
    <w:p w:rsidR="008C05E6" w:rsidRPr="00BB521E" w:rsidRDefault="008C05E6" w:rsidP="008C05E6">
      <w:pPr>
        <w:jc w:val="both"/>
        <w:rPr>
          <w:color w:val="111111"/>
        </w:rPr>
      </w:pPr>
      <w:r w:rsidRPr="00BB521E">
        <w:rPr>
          <w:color w:val="111111"/>
        </w:rPr>
        <w:sym w:font="Times New Roman" w:char="F0BE"/>
      </w:r>
      <w:r w:rsidRPr="00BB521E">
        <w:rPr>
          <w:color w:val="111111"/>
        </w:rPr>
        <w:tab/>
        <w:t>изменениям расписания движения пригородного железнодорожного транспорта;</w:t>
      </w:r>
    </w:p>
    <w:p w:rsidR="008C05E6" w:rsidRPr="00BB521E" w:rsidRDefault="008C05E6" w:rsidP="008C05E6">
      <w:pPr>
        <w:jc w:val="both"/>
        <w:rPr>
          <w:color w:val="111111"/>
        </w:rPr>
      </w:pPr>
      <w:r w:rsidRPr="00BB521E">
        <w:rPr>
          <w:color w:val="111111"/>
        </w:rPr>
        <w:sym w:font="Times New Roman" w:char="F0BE"/>
      </w:r>
      <w:r w:rsidRPr="00BB521E">
        <w:rPr>
          <w:color w:val="111111"/>
        </w:rPr>
        <w:tab/>
        <w:t>диагностике и устранению возникших неисправностей оборудования АСУ ППК;</w:t>
      </w:r>
    </w:p>
    <w:p w:rsidR="008C05E6" w:rsidRPr="00BB521E" w:rsidRDefault="008C05E6" w:rsidP="008C05E6">
      <w:pPr>
        <w:jc w:val="both"/>
        <w:rPr>
          <w:color w:val="111111"/>
        </w:rPr>
      </w:pPr>
      <w:r w:rsidRPr="00BB521E">
        <w:rPr>
          <w:color w:val="111111"/>
        </w:rPr>
        <w:sym w:font="Times New Roman" w:char="F0BE"/>
      </w:r>
      <w:r w:rsidRPr="00BB521E">
        <w:rPr>
          <w:color w:val="111111"/>
        </w:rPr>
        <w:tab/>
        <w:t>организационным вопросам, связанным с работой оборудования АСУ ППК.</w:t>
      </w:r>
    </w:p>
    <w:p w:rsidR="008C05E6" w:rsidRPr="00BB521E" w:rsidRDefault="008C05E6" w:rsidP="008C05E6">
      <w:pPr>
        <w:jc w:val="both"/>
        <w:rPr>
          <w:color w:val="111111"/>
        </w:rPr>
      </w:pPr>
      <w:r w:rsidRPr="00BB521E">
        <w:rPr>
          <w:color w:val="111111"/>
        </w:rPr>
        <w:t>2.3. Консультации технического персонала компании по инженерно-техническому обслуживанию Системы, в том числе по:</w:t>
      </w:r>
    </w:p>
    <w:p w:rsidR="008C05E6" w:rsidRPr="00BB521E" w:rsidRDefault="008C05E6" w:rsidP="008C05E6">
      <w:pPr>
        <w:jc w:val="both"/>
        <w:rPr>
          <w:color w:val="111111"/>
        </w:rPr>
      </w:pPr>
      <w:r w:rsidRPr="00BB521E">
        <w:rPr>
          <w:color w:val="111111"/>
        </w:rPr>
        <w:sym w:font="Times New Roman" w:char="F0BE"/>
      </w:r>
      <w:r w:rsidRPr="00BB521E">
        <w:rPr>
          <w:color w:val="111111"/>
        </w:rPr>
        <w:tab/>
        <w:t>диагностике, ремонту и техническому обслуживанию оборудования, входящего в состав АСУ ППК;</w:t>
      </w:r>
    </w:p>
    <w:p w:rsidR="008C05E6" w:rsidRPr="00BB521E" w:rsidRDefault="008C05E6" w:rsidP="008C05E6">
      <w:pPr>
        <w:jc w:val="both"/>
        <w:rPr>
          <w:color w:val="111111"/>
        </w:rPr>
      </w:pPr>
      <w:r w:rsidRPr="00BB521E">
        <w:rPr>
          <w:color w:val="111111"/>
        </w:rPr>
        <w:sym w:font="Times New Roman" w:char="F0BE"/>
      </w:r>
      <w:r w:rsidRPr="00BB521E">
        <w:rPr>
          <w:color w:val="111111"/>
        </w:rPr>
        <w:tab/>
        <w:t>использованию системы «</w:t>
      </w:r>
      <w:proofErr w:type="spellStart"/>
      <w:r w:rsidRPr="00BB521E">
        <w:rPr>
          <w:color w:val="111111"/>
        </w:rPr>
        <w:t>CyberPlat</w:t>
      </w:r>
      <w:proofErr w:type="spellEnd"/>
      <w:r w:rsidRPr="00BB521E">
        <w:rPr>
          <w:color w:val="111111"/>
        </w:rPr>
        <w:t>» при оплате услуг мобильной связи, в том числе, мониторинг состояния транзакций при платежах в режиме реального времени;</w:t>
      </w:r>
    </w:p>
    <w:p w:rsidR="008C05E6" w:rsidRPr="00BB521E" w:rsidRDefault="008C05E6" w:rsidP="008C05E6">
      <w:pPr>
        <w:jc w:val="both"/>
        <w:rPr>
          <w:color w:val="111111"/>
        </w:rPr>
      </w:pPr>
      <w:r w:rsidRPr="00BB521E">
        <w:rPr>
          <w:color w:val="111111"/>
        </w:rPr>
        <w:sym w:font="Times New Roman" w:char="F0BE"/>
      </w:r>
      <w:r w:rsidRPr="00BB521E">
        <w:rPr>
          <w:color w:val="111111"/>
        </w:rPr>
        <w:tab/>
        <w:t>решению проблем в работе модуля оплаты «</w:t>
      </w:r>
      <w:proofErr w:type="spellStart"/>
      <w:r w:rsidRPr="00BB521E">
        <w:rPr>
          <w:color w:val="111111"/>
        </w:rPr>
        <w:t>CyberPlat</w:t>
      </w:r>
      <w:proofErr w:type="spellEnd"/>
      <w:r w:rsidRPr="00BB521E">
        <w:rPr>
          <w:color w:val="111111"/>
        </w:rPr>
        <w:t>», в том числе по зависшим (не завершённым вовремя) платежам;</w:t>
      </w:r>
    </w:p>
    <w:p w:rsidR="008C05E6" w:rsidRPr="00BB521E" w:rsidRDefault="008C05E6" w:rsidP="008C05E6">
      <w:pPr>
        <w:jc w:val="both"/>
        <w:rPr>
          <w:color w:val="111111"/>
        </w:rPr>
      </w:pPr>
      <w:r w:rsidRPr="00BB521E">
        <w:rPr>
          <w:color w:val="111111"/>
        </w:rPr>
        <w:sym w:font="Times New Roman" w:char="F0BE"/>
      </w:r>
      <w:r w:rsidRPr="00BB521E">
        <w:rPr>
          <w:color w:val="111111"/>
        </w:rPr>
        <w:tab/>
        <w:t>выдаче технического заключения о причинах возникновения сбоев в работе модуля оплаты «</w:t>
      </w:r>
      <w:proofErr w:type="spellStart"/>
      <w:r w:rsidRPr="00BB521E">
        <w:rPr>
          <w:color w:val="111111"/>
        </w:rPr>
        <w:t>CyberPlat</w:t>
      </w:r>
      <w:proofErr w:type="spellEnd"/>
      <w:r w:rsidRPr="00BB521E">
        <w:rPr>
          <w:color w:val="111111"/>
        </w:rPr>
        <w:t>» и не своевременном проведении транзакций;</w:t>
      </w:r>
    </w:p>
    <w:p w:rsidR="008C05E6" w:rsidRPr="00BB521E" w:rsidRDefault="008C05E6" w:rsidP="008C05E6">
      <w:pPr>
        <w:jc w:val="both"/>
        <w:rPr>
          <w:color w:val="111111"/>
        </w:rPr>
      </w:pPr>
      <w:r w:rsidRPr="00BB521E">
        <w:rPr>
          <w:color w:val="111111"/>
        </w:rPr>
        <w:t>- Использование модуля безналичной оплаты с использованием банковских карт;</w:t>
      </w:r>
    </w:p>
    <w:p w:rsidR="008C05E6" w:rsidRPr="00BB521E" w:rsidRDefault="008C05E6" w:rsidP="008C05E6">
      <w:pPr>
        <w:jc w:val="both"/>
        <w:rPr>
          <w:color w:val="111111"/>
        </w:rPr>
      </w:pPr>
      <w:r w:rsidRPr="00BB521E">
        <w:rPr>
          <w:color w:val="111111"/>
        </w:rPr>
        <w:t>- Использование мобильного приложения «Пригород»;</w:t>
      </w:r>
    </w:p>
    <w:p w:rsidR="008C05E6" w:rsidRPr="00BB521E" w:rsidRDefault="008C05E6" w:rsidP="008C05E6">
      <w:pPr>
        <w:jc w:val="both"/>
        <w:rPr>
          <w:color w:val="111111"/>
        </w:rPr>
      </w:pPr>
      <w:r w:rsidRPr="00BB521E">
        <w:rPr>
          <w:color w:val="111111"/>
        </w:rPr>
        <w:sym w:font="Times New Roman" w:char="F0BE"/>
      </w:r>
      <w:r w:rsidRPr="00BB521E">
        <w:rPr>
          <w:color w:val="111111"/>
        </w:rPr>
        <w:tab/>
        <w:t>выдача Актов технического заключения о причинах возникновения сбоев в работе элементов АСУ ППК;</w:t>
      </w:r>
    </w:p>
    <w:p w:rsidR="008C05E6" w:rsidRPr="00BB521E" w:rsidRDefault="008C05E6" w:rsidP="008C05E6">
      <w:pPr>
        <w:jc w:val="both"/>
        <w:rPr>
          <w:color w:val="111111"/>
        </w:rPr>
      </w:pPr>
      <w:r w:rsidRPr="00BB521E">
        <w:rPr>
          <w:color w:val="111111"/>
        </w:rPr>
        <w:sym w:font="Times New Roman" w:char="F0BE"/>
      </w:r>
      <w:r w:rsidRPr="00BB521E">
        <w:rPr>
          <w:color w:val="111111"/>
        </w:rPr>
        <w:tab/>
        <w:t>изменению комплектации и перенастройке программного обеспечения оборудования;</w:t>
      </w:r>
    </w:p>
    <w:p w:rsidR="008C05E6" w:rsidRPr="00BB521E" w:rsidRDefault="008C05E6" w:rsidP="008C05E6">
      <w:pPr>
        <w:jc w:val="both"/>
        <w:rPr>
          <w:color w:val="111111"/>
        </w:rPr>
      </w:pPr>
      <w:r w:rsidRPr="00BB521E">
        <w:rPr>
          <w:color w:val="111111"/>
        </w:rPr>
        <w:sym w:font="Times New Roman" w:char="F0BE"/>
      </w:r>
      <w:r w:rsidRPr="00BB521E">
        <w:rPr>
          <w:color w:val="111111"/>
        </w:rPr>
        <w:tab/>
        <w:t>вводу в действие новых или дополнительных единиц оборудования, в случае открытия новых пунктов продаж или расширения уже имеющихся;</w:t>
      </w:r>
    </w:p>
    <w:p w:rsidR="008C05E6" w:rsidRPr="00BB521E" w:rsidRDefault="008C05E6" w:rsidP="008C05E6">
      <w:pPr>
        <w:jc w:val="both"/>
        <w:rPr>
          <w:color w:val="111111"/>
        </w:rPr>
      </w:pPr>
      <w:r w:rsidRPr="00BB521E">
        <w:rPr>
          <w:color w:val="111111"/>
        </w:rPr>
        <w:lastRenderedPageBreak/>
        <w:sym w:font="Times New Roman" w:char="F0BE"/>
      </w:r>
      <w:r w:rsidRPr="00BB521E">
        <w:rPr>
          <w:color w:val="111111"/>
        </w:rPr>
        <w:tab/>
        <w:t>контролю соблюдения обслуживающими и подрядными организациям сроков проведения ремонтных работ на оборудовании АСУ ППК;</w:t>
      </w:r>
    </w:p>
    <w:p w:rsidR="008C05E6" w:rsidRPr="00BB521E" w:rsidRDefault="008C05E6" w:rsidP="008C05E6">
      <w:pPr>
        <w:jc w:val="both"/>
        <w:rPr>
          <w:color w:val="111111"/>
        </w:rPr>
      </w:pPr>
      <w:r w:rsidRPr="00BB521E">
        <w:rPr>
          <w:color w:val="111111"/>
        </w:rPr>
        <w:t>2.4. Формирование и обработка статистики поступивших запросов о возникших неисправностях в работе комплекса АСУ ППК;</w:t>
      </w:r>
    </w:p>
    <w:p w:rsidR="008C05E6" w:rsidRPr="00BB521E" w:rsidRDefault="008C05E6" w:rsidP="008C05E6">
      <w:pPr>
        <w:jc w:val="both"/>
        <w:rPr>
          <w:color w:val="111111"/>
        </w:rPr>
      </w:pPr>
      <w:r w:rsidRPr="00BB521E">
        <w:rPr>
          <w:color w:val="111111"/>
        </w:rPr>
        <w:t>2.5.Предоставление Заказчику уведомления о необходимости выполнения работ по диагностике Системы и возможному ремонту оборудования;</w:t>
      </w:r>
    </w:p>
    <w:p w:rsidR="008C05E6" w:rsidRPr="00BB521E" w:rsidRDefault="008C05E6" w:rsidP="008C05E6">
      <w:pPr>
        <w:jc w:val="both"/>
        <w:rPr>
          <w:color w:val="111111"/>
        </w:rPr>
      </w:pPr>
      <w:r w:rsidRPr="00BB521E">
        <w:rPr>
          <w:color w:val="111111"/>
        </w:rPr>
        <w:t xml:space="preserve">2.6.Формирование технических заключений о причинах возникновения ошибки; </w:t>
      </w:r>
    </w:p>
    <w:p w:rsidR="008C05E6" w:rsidRPr="00BB521E" w:rsidRDefault="008C05E6" w:rsidP="008C05E6">
      <w:pPr>
        <w:jc w:val="both"/>
        <w:rPr>
          <w:color w:val="111111"/>
        </w:rPr>
      </w:pPr>
      <w:r w:rsidRPr="00BB521E">
        <w:rPr>
          <w:color w:val="111111"/>
        </w:rPr>
        <w:t>2.7.Формирование отчетных документов;</w:t>
      </w:r>
    </w:p>
    <w:p w:rsidR="008C05E6" w:rsidRPr="00BB521E" w:rsidRDefault="008C05E6" w:rsidP="008C05E6">
      <w:pPr>
        <w:jc w:val="both"/>
        <w:rPr>
          <w:color w:val="111111"/>
        </w:rPr>
      </w:pPr>
      <w:r w:rsidRPr="00BB521E">
        <w:rPr>
          <w:color w:val="111111"/>
        </w:rPr>
        <w:t>2.8.Приём и обработку заявок по техническим неисправностям Системы;</w:t>
      </w:r>
    </w:p>
    <w:p w:rsidR="008C05E6" w:rsidRPr="00BB521E" w:rsidRDefault="008C05E6" w:rsidP="008C05E6">
      <w:pPr>
        <w:jc w:val="both"/>
        <w:rPr>
          <w:color w:val="111111"/>
        </w:rPr>
      </w:pPr>
    </w:p>
    <w:p w:rsidR="008C05E6" w:rsidRPr="00BB521E" w:rsidRDefault="008C05E6" w:rsidP="008C05E6">
      <w:pPr>
        <w:jc w:val="both"/>
        <w:rPr>
          <w:color w:val="111111"/>
        </w:rPr>
      </w:pPr>
    </w:p>
    <w:p w:rsidR="008C05E6" w:rsidRPr="00BB521E" w:rsidRDefault="008C05E6" w:rsidP="008C05E6">
      <w:pPr>
        <w:jc w:val="both"/>
        <w:rPr>
          <w:color w:val="111111"/>
        </w:rPr>
      </w:pPr>
      <w:r w:rsidRPr="00BB521E">
        <w:rPr>
          <w:color w:val="111111"/>
        </w:rPr>
        <w:t>3.</w:t>
      </w:r>
      <w:r w:rsidRPr="00BB521E">
        <w:rPr>
          <w:color w:val="111111"/>
        </w:rPr>
        <w:tab/>
        <w:t>ПОРЯДОК ОКАЗАНИЯ УСЛУГ</w:t>
      </w:r>
    </w:p>
    <w:p w:rsidR="008C05E6" w:rsidRPr="00BB521E" w:rsidRDefault="008C05E6" w:rsidP="008C05E6">
      <w:pPr>
        <w:jc w:val="both"/>
        <w:rPr>
          <w:color w:val="111111"/>
        </w:rPr>
      </w:pPr>
      <w:r w:rsidRPr="00BB521E">
        <w:rPr>
          <w:color w:val="111111"/>
        </w:rPr>
        <w:t xml:space="preserve">3.1. Оказание информационных услуг осуществляется путем устного консультирования Абонентов Пользователя по телефонам операторов Исполнителя: 8(800) ____________, а также – путем регистрации, приоритезации, обращений Абонентов, идентифицированных как инцидент, координации и контроля процесса «Управления инцидентами» с целью скорейшего решения инцидента, атак же составления технических заключений. </w:t>
      </w:r>
    </w:p>
    <w:p w:rsidR="008C05E6" w:rsidRPr="00BB521E" w:rsidRDefault="008C05E6" w:rsidP="008C05E6">
      <w:pPr>
        <w:jc w:val="both"/>
        <w:rPr>
          <w:color w:val="111111"/>
        </w:rPr>
      </w:pPr>
      <w:r w:rsidRPr="00BB521E">
        <w:rPr>
          <w:color w:val="111111"/>
        </w:rPr>
        <w:t>3.2. Оказание информационных услуг Абонентам обеспечивается круглосуточно семь дней в неделю, в том числе в выходные и праздничные дни.</w:t>
      </w:r>
    </w:p>
    <w:p w:rsidR="008C05E6" w:rsidRPr="00BB521E" w:rsidRDefault="008C05E6" w:rsidP="008C05E6">
      <w:pPr>
        <w:jc w:val="both"/>
        <w:rPr>
          <w:color w:val="111111"/>
        </w:rPr>
      </w:pPr>
      <w:r w:rsidRPr="00BB521E">
        <w:rPr>
          <w:color w:val="111111"/>
        </w:rPr>
        <w:t>3.3. Оказание устного консультирования начинается в момент соединения средств связи Абонента со средствами связи Исполнителя, после чего абонент выбирает конкретное направление консультирования, руководствуясь указаниями голосового меню.</w:t>
      </w:r>
    </w:p>
    <w:p w:rsidR="008C05E6" w:rsidRPr="00BB521E" w:rsidRDefault="008C05E6" w:rsidP="008C05E6">
      <w:pPr>
        <w:jc w:val="both"/>
        <w:rPr>
          <w:color w:val="111111"/>
        </w:rPr>
      </w:pPr>
      <w:r w:rsidRPr="00BB521E">
        <w:rPr>
          <w:color w:val="111111"/>
        </w:rPr>
        <w:t>3.4. Консультирование по избранному Абонентом направлению производится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типового сценария оператор производит консультирование исходя из содержания запроса и предусмотренного эксплуатационной документацией порядка работы с Системой.</w:t>
      </w:r>
    </w:p>
    <w:p w:rsidR="008C05E6" w:rsidRPr="00BB521E" w:rsidRDefault="008C05E6" w:rsidP="008C05E6">
      <w:pPr>
        <w:jc w:val="both"/>
        <w:rPr>
          <w:color w:val="111111"/>
        </w:rPr>
      </w:pPr>
      <w:r w:rsidRPr="00BB521E">
        <w:rPr>
          <w:color w:val="111111"/>
        </w:rPr>
        <w:t>3.5. Исполнитель производит анализ частоты возникновения не предусмотренных типовыми сценариями ситуаций и, по мере накопления аналогичных запросов, производит разработку и согласование нового типового сценария или внесение изменений в действующие. Заказчик по результатам оценки качества оказанных услуг или обращений абонентов может указать Исполнителю на необходимость разработки или доработки типовых сценариев.</w:t>
      </w:r>
    </w:p>
    <w:p w:rsidR="008C05E6" w:rsidRPr="00BB521E" w:rsidRDefault="008C05E6" w:rsidP="008C05E6">
      <w:pPr>
        <w:jc w:val="both"/>
        <w:rPr>
          <w:color w:val="111111"/>
        </w:rPr>
      </w:pPr>
      <w:r w:rsidRPr="00BB521E">
        <w:rPr>
          <w:color w:val="111111"/>
        </w:rPr>
        <w:t>3.6. Типовые сценарии подлежат утверждению Заказчиком. При заключении договора Исполнитель в порядке обмена электронными сообщениями, установленном Сторонами, направляет Заказчику существующие к моменту заключения договора типовые сценарии, а Заказчик подтверждает их получение. При доработке или разработке новых сценариев Исполнитель в указанном в настоящем пункте порядке направляет их Заказчику, а Заказчик в течение 5 (пяти) рабочих дней с момента их получения направляет уведомление об утверждении, либо отказе в утверждении, либо о необходимости дополнительной доработки.</w:t>
      </w:r>
    </w:p>
    <w:p w:rsidR="008C05E6" w:rsidRPr="00BB521E" w:rsidRDefault="008C05E6" w:rsidP="008C05E6">
      <w:pPr>
        <w:jc w:val="both"/>
        <w:rPr>
          <w:color w:val="111111"/>
        </w:rPr>
      </w:pPr>
      <w:r w:rsidRPr="00BB521E">
        <w:rPr>
          <w:color w:val="111111"/>
        </w:rPr>
        <w:t>3.7. В случаях, когда это предусмотрено голосовым меню, типовым сценарием, а также при возникновении ситуации, не предусмотренной типовым сценарием и неразрешимой в процессе консультирования, или ошибки, оператор вправе прекратить консультирование, уведомив абонента, что ответ на его запрос будет дан путем совершения обратного звонка.</w:t>
      </w:r>
    </w:p>
    <w:p w:rsidR="008C05E6" w:rsidRPr="00BB521E" w:rsidRDefault="008C05E6" w:rsidP="008C05E6">
      <w:pPr>
        <w:jc w:val="both"/>
        <w:rPr>
          <w:color w:val="111111"/>
        </w:rPr>
      </w:pPr>
      <w:r w:rsidRPr="00BB521E">
        <w:rPr>
          <w:color w:val="111111"/>
        </w:rPr>
        <w:lastRenderedPageBreak/>
        <w:t>3.8. Специалисты Заказчика направляют в адрес Исполнителя заявки на проведение анализа возможных причин неисправности Системы на основании Обращений Абонентов.</w:t>
      </w:r>
    </w:p>
    <w:p w:rsidR="008C05E6" w:rsidRPr="00BB521E" w:rsidRDefault="008C05E6" w:rsidP="008C05E6">
      <w:pPr>
        <w:jc w:val="both"/>
        <w:rPr>
          <w:color w:val="111111"/>
        </w:rPr>
      </w:pPr>
      <w:r w:rsidRPr="00BB521E">
        <w:rPr>
          <w:color w:val="111111"/>
        </w:rPr>
        <w:t>3.8.1. Обращения Абонентов получаются Заказчиком в письменном или электронном виде и регистрируются в надлежащем порядке.</w:t>
      </w:r>
    </w:p>
    <w:p w:rsidR="008C05E6" w:rsidRPr="00BB521E" w:rsidRDefault="008C05E6" w:rsidP="008C05E6">
      <w:pPr>
        <w:jc w:val="both"/>
        <w:rPr>
          <w:color w:val="111111"/>
        </w:rPr>
      </w:pPr>
      <w:r w:rsidRPr="00BB521E">
        <w:rPr>
          <w:color w:val="111111"/>
        </w:rPr>
        <w:t>3.8.2. Обращения Абонентов принимаются написанными в свободной форме.</w:t>
      </w:r>
    </w:p>
    <w:p w:rsidR="008C05E6" w:rsidRPr="00BB521E" w:rsidRDefault="008C05E6" w:rsidP="008C05E6">
      <w:pPr>
        <w:jc w:val="both"/>
        <w:rPr>
          <w:color w:val="111111"/>
        </w:rPr>
      </w:pPr>
      <w:r w:rsidRPr="00BB521E">
        <w:rPr>
          <w:color w:val="111111"/>
        </w:rPr>
        <w:t xml:space="preserve">3.8.3. Обработка Обращений Абонентов происходит в момент поступления, при этом Обращению Абонента присваивается категория приоритетности: </w:t>
      </w:r>
    </w:p>
    <w:p w:rsidR="008C05E6" w:rsidRPr="00BB521E" w:rsidRDefault="008C05E6" w:rsidP="008C05E6">
      <w:pPr>
        <w:jc w:val="both"/>
        <w:rPr>
          <w:color w:val="111111"/>
        </w:rPr>
      </w:pPr>
      <w:r w:rsidRPr="00BB521E">
        <w:rPr>
          <w:color w:val="111111"/>
        </w:rPr>
        <w:sym w:font="Times New Roman" w:char="F0BE"/>
      </w:r>
      <w:r w:rsidRPr="00BB521E">
        <w:rPr>
          <w:color w:val="111111"/>
        </w:rPr>
        <w:tab/>
        <w:t>критический приоритет – аварии серверного и другого оборудования, блокирующие работу всей Системы АСУ ППК или потенциально приводящие к этому, проблемы, связанные с исполнением сформированных транзакций и работой модуля оплаты «</w:t>
      </w:r>
      <w:proofErr w:type="spellStart"/>
      <w:r w:rsidRPr="00BB521E">
        <w:rPr>
          <w:color w:val="111111"/>
        </w:rPr>
        <w:t>CyberPlat</w:t>
      </w:r>
      <w:proofErr w:type="spellEnd"/>
      <w:r w:rsidRPr="00BB521E">
        <w:rPr>
          <w:color w:val="111111"/>
        </w:rPr>
        <w:t>», сбои в работе системы безналичной оплаты проезда с использованием банковских карт и мобильного приложения «Пригород», инциденты, представляющие опасность для жизни и здоровья пассажиров или пользователей;</w:t>
      </w:r>
    </w:p>
    <w:p w:rsidR="008C05E6" w:rsidRPr="00BB521E" w:rsidRDefault="008C05E6" w:rsidP="008C05E6">
      <w:pPr>
        <w:jc w:val="both"/>
        <w:rPr>
          <w:color w:val="111111"/>
        </w:rPr>
      </w:pPr>
      <w:r w:rsidRPr="00BB521E">
        <w:rPr>
          <w:color w:val="111111"/>
        </w:rPr>
        <w:sym w:font="Times New Roman" w:char="F0BE"/>
      </w:r>
      <w:r w:rsidRPr="00BB521E">
        <w:rPr>
          <w:color w:val="111111"/>
        </w:rPr>
        <w:tab/>
        <w:t>высокий приоритет – массовая неработоспособность оборудования Системы АСУ ППК, полностью блокирующая работу станции или нескольких станций, контроль за проведением транзакций модуля оплаты «</w:t>
      </w:r>
      <w:proofErr w:type="spellStart"/>
      <w:r w:rsidRPr="00BB521E">
        <w:rPr>
          <w:color w:val="111111"/>
        </w:rPr>
        <w:t>CyberPlat</w:t>
      </w:r>
      <w:proofErr w:type="spellEnd"/>
      <w:r w:rsidRPr="00BB521E">
        <w:rPr>
          <w:color w:val="111111"/>
        </w:rPr>
        <w:t>», системы безналичной оплаты проезда с использованием банковских карт и мобильного приложения «Пригород», в том числе вопросы абонентов о состояния транзакций;</w:t>
      </w:r>
    </w:p>
    <w:p w:rsidR="008C05E6" w:rsidRPr="00BB521E" w:rsidRDefault="008C05E6" w:rsidP="008C05E6">
      <w:pPr>
        <w:jc w:val="both"/>
        <w:rPr>
          <w:color w:val="111111"/>
        </w:rPr>
      </w:pPr>
      <w:r w:rsidRPr="00BB521E">
        <w:rPr>
          <w:color w:val="111111"/>
        </w:rPr>
        <w:sym w:font="Times New Roman" w:char="F0BE"/>
      </w:r>
      <w:r w:rsidRPr="00BB521E">
        <w:rPr>
          <w:color w:val="111111"/>
        </w:rPr>
        <w:tab/>
        <w:t>приоритет выше среднего – массовая не работоспособность оборудования Системы АСУ ППК, при сохранении работоспособности не менее 50% устройств, расположенных на станции, иначе приоритет высокий. Консультирование Абонентов о возможностях и услугах, предоставляемых при работе с модулем оплаты «</w:t>
      </w:r>
      <w:proofErr w:type="spellStart"/>
      <w:r w:rsidRPr="00BB521E">
        <w:rPr>
          <w:color w:val="111111"/>
        </w:rPr>
        <w:t>CyberPlat</w:t>
      </w:r>
      <w:proofErr w:type="spellEnd"/>
      <w:r w:rsidRPr="00BB521E">
        <w:rPr>
          <w:color w:val="111111"/>
        </w:rPr>
        <w:t>», системы безналичной оплаты проезда с использованием банковских карт и мобильного приложения «Пригород»</w:t>
      </w:r>
    </w:p>
    <w:p w:rsidR="008C05E6" w:rsidRPr="00BB521E" w:rsidRDefault="008C05E6" w:rsidP="008C05E6">
      <w:pPr>
        <w:jc w:val="both"/>
        <w:rPr>
          <w:color w:val="111111"/>
        </w:rPr>
      </w:pPr>
      <w:r w:rsidRPr="00BB521E">
        <w:rPr>
          <w:color w:val="111111"/>
        </w:rPr>
        <w:t>;</w:t>
      </w:r>
    </w:p>
    <w:p w:rsidR="008C05E6" w:rsidRPr="00BB521E" w:rsidRDefault="008C05E6" w:rsidP="008C05E6">
      <w:pPr>
        <w:jc w:val="both"/>
        <w:rPr>
          <w:color w:val="111111"/>
        </w:rPr>
      </w:pPr>
      <w:r w:rsidRPr="00BB521E">
        <w:rPr>
          <w:color w:val="111111"/>
        </w:rPr>
        <w:sym w:font="Times New Roman" w:char="F0BE"/>
      </w:r>
      <w:r w:rsidRPr="00BB521E">
        <w:rPr>
          <w:color w:val="111111"/>
        </w:rPr>
        <w:tab/>
        <w:t>средний приоритет – решение инцидентов, связанных с неработоспособностью одной единицы оборудования Системы АСУ ППК, ввод или вывод из эксплуатации оборудования;</w:t>
      </w:r>
    </w:p>
    <w:p w:rsidR="008C05E6" w:rsidRPr="00BB521E" w:rsidRDefault="008C05E6" w:rsidP="008C05E6">
      <w:pPr>
        <w:jc w:val="both"/>
        <w:rPr>
          <w:color w:val="111111"/>
        </w:rPr>
      </w:pPr>
      <w:r w:rsidRPr="00BB521E">
        <w:rPr>
          <w:color w:val="111111"/>
        </w:rPr>
        <w:sym w:font="Times New Roman" w:char="F0BE"/>
      </w:r>
      <w:r w:rsidRPr="00BB521E">
        <w:rPr>
          <w:color w:val="111111"/>
        </w:rPr>
        <w:tab/>
        <w:t>плановый приоритет – заявки, связанные с инцидентами, не блокирующими работу оборудования (предоставление нормативно-справочной информации и др.).</w:t>
      </w:r>
    </w:p>
    <w:p w:rsidR="008C05E6" w:rsidRPr="00BB521E" w:rsidRDefault="008C05E6" w:rsidP="008C05E6">
      <w:pPr>
        <w:jc w:val="both"/>
        <w:rPr>
          <w:color w:val="111111"/>
        </w:rPr>
      </w:pPr>
      <w:r w:rsidRPr="00BB521E">
        <w:rPr>
          <w:color w:val="111111"/>
        </w:rPr>
        <w:t>3.8.4. В заявке указывается дата и регистрационный номер Обращения Абонента.</w:t>
      </w:r>
    </w:p>
    <w:p w:rsidR="008C05E6" w:rsidRPr="00BB521E" w:rsidRDefault="008C05E6" w:rsidP="008C05E6">
      <w:pPr>
        <w:jc w:val="both"/>
        <w:rPr>
          <w:color w:val="111111"/>
        </w:rPr>
      </w:pPr>
      <w:r w:rsidRPr="00BB521E">
        <w:rPr>
          <w:color w:val="111111"/>
        </w:rPr>
        <w:t>3.8.5. Сроки исполнения заявок в зависимости от присвоенной категории приоритетности:</w:t>
      </w:r>
    </w:p>
    <w:p w:rsidR="008C05E6" w:rsidRPr="00BB521E" w:rsidRDefault="008C05E6" w:rsidP="008C05E6">
      <w:pPr>
        <w:jc w:val="both"/>
        <w:rPr>
          <w:color w:val="111111"/>
        </w:rPr>
      </w:pPr>
      <w:r w:rsidRPr="00BB521E">
        <w:rPr>
          <w:color w:val="111111"/>
        </w:rPr>
        <w:t>- Заявки с уровнем приоритете «Критический» должны исполняться (передаваться в работу) не позднее 15 (пятнадцати) минут с момента поступления.</w:t>
      </w:r>
    </w:p>
    <w:p w:rsidR="008C05E6" w:rsidRPr="00BB521E" w:rsidRDefault="008C05E6" w:rsidP="008C05E6">
      <w:pPr>
        <w:jc w:val="both"/>
        <w:rPr>
          <w:color w:val="111111"/>
        </w:rPr>
      </w:pPr>
      <w:r w:rsidRPr="00BB521E">
        <w:rPr>
          <w:color w:val="111111"/>
        </w:rPr>
        <w:t>-  Заявки с уровнем приоритете «Высокий» должны исполняться (передаваться в работу) не позднее 30 (тридцати) минут с момента поступления.</w:t>
      </w:r>
    </w:p>
    <w:p w:rsidR="008C05E6" w:rsidRPr="00BB521E" w:rsidRDefault="008C05E6" w:rsidP="008C05E6">
      <w:pPr>
        <w:jc w:val="both"/>
        <w:rPr>
          <w:color w:val="111111"/>
        </w:rPr>
      </w:pPr>
      <w:r w:rsidRPr="00BB521E">
        <w:rPr>
          <w:color w:val="111111"/>
        </w:rPr>
        <w:t>- Заявки с уровнем приоритета «Выше среднего» должны исполняться (передаваться в работу) не позднее 01 (одного) часа с момента поступления.</w:t>
      </w:r>
    </w:p>
    <w:p w:rsidR="008C05E6" w:rsidRPr="00BB521E" w:rsidRDefault="008C05E6" w:rsidP="008C05E6">
      <w:pPr>
        <w:jc w:val="both"/>
        <w:rPr>
          <w:color w:val="111111"/>
        </w:rPr>
      </w:pPr>
      <w:r w:rsidRPr="00BB521E">
        <w:rPr>
          <w:color w:val="111111"/>
        </w:rPr>
        <w:t>- Заявки с уровнем приоритета «Средний» должны исполняться (передаваться в работу) не позднее 06 (шести) часов с момента поступления.</w:t>
      </w:r>
    </w:p>
    <w:p w:rsidR="008C05E6" w:rsidRPr="00BB521E" w:rsidRDefault="008C05E6" w:rsidP="008C05E6">
      <w:pPr>
        <w:jc w:val="both"/>
        <w:rPr>
          <w:color w:val="111111"/>
        </w:rPr>
      </w:pPr>
      <w:r w:rsidRPr="00BB521E">
        <w:rPr>
          <w:color w:val="111111"/>
        </w:rPr>
        <w:t>- Заявки с уровнем приоритета «Плановый» должны исполняться (передаваться в работу) не позднее 24 (двадцати четырёх) часов с момента поступления.</w:t>
      </w:r>
    </w:p>
    <w:p w:rsidR="008C05E6" w:rsidRPr="00BB521E" w:rsidRDefault="008C05E6" w:rsidP="008C05E6">
      <w:pPr>
        <w:jc w:val="both"/>
        <w:rPr>
          <w:color w:val="111111"/>
        </w:rPr>
      </w:pPr>
      <w:r w:rsidRPr="00BB521E">
        <w:rPr>
          <w:color w:val="111111"/>
        </w:rPr>
        <w:t>3.9. Сотрудники Исполнителя направляют в адрес Заказчика:</w:t>
      </w:r>
    </w:p>
    <w:p w:rsidR="008C05E6" w:rsidRPr="00BB521E" w:rsidRDefault="008C05E6" w:rsidP="008C05E6">
      <w:pPr>
        <w:jc w:val="both"/>
        <w:rPr>
          <w:color w:val="111111"/>
        </w:rPr>
      </w:pPr>
      <w:r w:rsidRPr="00BB521E">
        <w:rPr>
          <w:color w:val="111111"/>
        </w:rPr>
        <w:t>•</w:t>
      </w:r>
      <w:r w:rsidRPr="00BB521E">
        <w:rPr>
          <w:color w:val="111111"/>
        </w:rPr>
        <w:tab/>
        <w:t>уведомления о необходимости выполнения работ по диагностике Системы и возможному ремонту оборудования;</w:t>
      </w:r>
    </w:p>
    <w:p w:rsidR="008C05E6" w:rsidRPr="00BB521E" w:rsidRDefault="008C05E6" w:rsidP="008C05E6">
      <w:pPr>
        <w:jc w:val="both"/>
        <w:rPr>
          <w:color w:val="111111"/>
        </w:rPr>
      </w:pPr>
      <w:r w:rsidRPr="00BB521E">
        <w:rPr>
          <w:color w:val="111111"/>
        </w:rPr>
        <w:lastRenderedPageBreak/>
        <w:t>•</w:t>
      </w:r>
      <w:r w:rsidRPr="00BB521E">
        <w:rPr>
          <w:color w:val="111111"/>
        </w:rPr>
        <w:tab/>
        <w:t>технические заключения о причинах возникновения ошибки.</w:t>
      </w:r>
    </w:p>
    <w:p w:rsidR="008C05E6" w:rsidRPr="00BB521E" w:rsidRDefault="008C05E6" w:rsidP="008C05E6">
      <w:pPr>
        <w:jc w:val="both"/>
        <w:rPr>
          <w:color w:val="111111"/>
        </w:rPr>
      </w:pPr>
      <w:r w:rsidRPr="00BB521E">
        <w:rPr>
          <w:color w:val="111111"/>
        </w:rPr>
        <w:t xml:space="preserve">3.9.1. Уведомления о необходимости выполнения работ по диагностике Системы и возможному ремонту оборудования формируются по результатам консультаций Абонентов. </w:t>
      </w:r>
    </w:p>
    <w:p w:rsidR="008C05E6" w:rsidRPr="00BB521E" w:rsidRDefault="008C05E6" w:rsidP="008C05E6">
      <w:pPr>
        <w:jc w:val="both"/>
        <w:rPr>
          <w:color w:val="111111"/>
        </w:rPr>
      </w:pPr>
      <w:r w:rsidRPr="00BB521E">
        <w:rPr>
          <w:color w:val="111111"/>
        </w:rPr>
        <w:t>Форма уведомлений для каждого типа проблемы согласуется Заказчиком в порядке, предусмотренном для согласования типовых сценариев.</w:t>
      </w:r>
    </w:p>
    <w:p w:rsidR="008C05E6" w:rsidRPr="00BB521E" w:rsidRDefault="008C05E6" w:rsidP="008C05E6">
      <w:pPr>
        <w:jc w:val="both"/>
        <w:rPr>
          <w:color w:val="111111"/>
        </w:rPr>
      </w:pPr>
      <w:r w:rsidRPr="00BB521E">
        <w:rPr>
          <w:color w:val="111111"/>
        </w:rPr>
        <w:t>При изменении типовых сценариев могут возникать новые типы уведомлений, которые согласуются Заказчиком на этапе утверждения нового типового сценария.</w:t>
      </w:r>
    </w:p>
    <w:p w:rsidR="008C05E6" w:rsidRPr="00BB521E" w:rsidRDefault="008C05E6" w:rsidP="008C05E6">
      <w:pPr>
        <w:jc w:val="both"/>
        <w:rPr>
          <w:color w:val="111111"/>
        </w:rPr>
      </w:pPr>
      <w:r w:rsidRPr="00BB521E">
        <w:rPr>
          <w:color w:val="111111"/>
        </w:rPr>
        <w:t>3.9.2. Технические заключения о возможных причинах неисправности Системы формируются в ответ на заявку Заказчика с текстом Обращения пользователя Системы.</w:t>
      </w:r>
    </w:p>
    <w:p w:rsidR="008C05E6" w:rsidRPr="00BB521E" w:rsidRDefault="008C05E6" w:rsidP="008C05E6">
      <w:pPr>
        <w:jc w:val="both"/>
        <w:rPr>
          <w:color w:val="111111"/>
        </w:rPr>
      </w:pPr>
      <w:r w:rsidRPr="00BB521E">
        <w:rPr>
          <w:color w:val="111111"/>
        </w:rPr>
        <w:t>Техническое заключение формируется по результатам технического анализа возможных причин неисправности Системы.</w:t>
      </w:r>
    </w:p>
    <w:p w:rsidR="008C05E6" w:rsidRPr="00BB521E" w:rsidRDefault="008C05E6" w:rsidP="008C05E6">
      <w:pPr>
        <w:jc w:val="both"/>
        <w:rPr>
          <w:color w:val="111111"/>
        </w:rPr>
      </w:pPr>
      <w:r w:rsidRPr="00BB521E">
        <w:rPr>
          <w:color w:val="111111"/>
        </w:rPr>
        <w:t>Техническое заключение должно содержать:</w:t>
      </w:r>
    </w:p>
    <w:p w:rsidR="008C05E6" w:rsidRPr="00BB521E" w:rsidRDefault="008C05E6" w:rsidP="008C05E6">
      <w:pPr>
        <w:jc w:val="both"/>
        <w:rPr>
          <w:color w:val="111111"/>
        </w:rPr>
      </w:pPr>
      <w:r w:rsidRPr="00BB521E">
        <w:rPr>
          <w:color w:val="111111"/>
        </w:rPr>
        <w:t>•</w:t>
      </w:r>
      <w:r w:rsidRPr="00BB521E">
        <w:rPr>
          <w:color w:val="111111"/>
        </w:rPr>
        <w:tab/>
        <w:t>регистрационный номер;</w:t>
      </w:r>
    </w:p>
    <w:p w:rsidR="008C05E6" w:rsidRPr="00BB521E" w:rsidRDefault="008C05E6" w:rsidP="008C05E6">
      <w:pPr>
        <w:jc w:val="both"/>
        <w:rPr>
          <w:color w:val="111111"/>
        </w:rPr>
      </w:pPr>
      <w:r w:rsidRPr="00BB521E">
        <w:rPr>
          <w:color w:val="111111"/>
        </w:rPr>
        <w:t>•</w:t>
      </w:r>
      <w:r w:rsidRPr="00BB521E">
        <w:rPr>
          <w:color w:val="111111"/>
        </w:rPr>
        <w:tab/>
        <w:t>дату и время составления;</w:t>
      </w:r>
    </w:p>
    <w:p w:rsidR="008C05E6" w:rsidRPr="00BB521E" w:rsidRDefault="008C05E6" w:rsidP="008C05E6">
      <w:pPr>
        <w:jc w:val="both"/>
        <w:rPr>
          <w:color w:val="111111"/>
        </w:rPr>
      </w:pPr>
      <w:r w:rsidRPr="00BB521E">
        <w:rPr>
          <w:color w:val="111111"/>
        </w:rPr>
        <w:t>•</w:t>
      </w:r>
      <w:r w:rsidRPr="00BB521E">
        <w:rPr>
          <w:color w:val="111111"/>
        </w:rPr>
        <w:tab/>
        <w:t>ссылку на регистрационный номер и дату получения Обращения пользователя Системы;</w:t>
      </w:r>
    </w:p>
    <w:p w:rsidR="008C05E6" w:rsidRPr="00BB521E" w:rsidRDefault="008C05E6" w:rsidP="008C05E6">
      <w:pPr>
        <w:jc w:val="both"/>
        <w:rPr>
          <w:color w:val="111111"/>
        </w:rPr>
      </w:pPr>
      <w:r w:rsidRPr="00BB521E">
        <w:rPr>
          <w:color w:val="111111"/>
        </w:rPr>
        <w:t>•</w:t>
      </w:r>
      <w:r w:rsidRPr="00BB521E">
        <w:rPr>
          <w:color w:val="111111"/>
        </w:rPr>
        <w:tab/>
        <w:t xml:space="preserve">идентификационный номер оборудования, на котором была выявлена неисправность (заводской номер, или системный номер, присвоенный программным обеспечением АСУ ППК данному оборудованию); </w:t>
      </w:r>
    </w:p>
    <w:p w:rsidR="008C05E6" w:rsidRPr="00BB521E" w:rsidRDefault="008C05E6" w:rsidP="008C05E6">
      <w:pPr>
        <w:jc w:val="both"/>
        <w:rPr>
          <w:color w:val="111111"/>
        </w:rPr>
      </w:pPr>
      <w:r w:rsidRPr="00BB521E">
        <w:rPr>
          <w:color w:val="111111"/>
        </w:rPr>
        <w:t>•</w:t>
      </w:r>
      <w:r w:rsidRPr="00BB521E">
        <w:rPr>
          <w:color w:val="111111"/>
        </w:rPr>
        <w:tab/>
        <w:t>описание способов технического расследования (чтение и анализ Log-файлов устройства за определенный период, чтение и анализ локальных баз данных устройства за определенный период, чтение и анализ статистики сервера Системы и т.д.);</w:t>
      </w:r>
    </w:p>
    <w:p w:rsidR="008C05E6" w:rsidRPr="00BB521E" w:rsidRDefault="008C05E6" w:rsidP="008C05E6">
      <w:pPr>
        <w:jc w:val="both"/>
        <w:rPr>
          <w:color w:val="111111"/>
        </w:rPr>
      </w:pPr>
      <w:r w:rsidRPr="00BB521E">
        <w:rPr>
          <w:color w:val="111111"/>
        </w:rPr>
        <w:t>•</w:t>
      </w:r>
      <w:r w:rsidRPr="00BB521E">
        <w:rPr>
          <w:color w:val="111111"/>
        </w:rPr>
        <w:tab/>
        <w:t>заключение о возможных причинах возникновения неисправности;</w:t>
      </w:r>
    </w:p>
    <w:p w:rsidR="008C05E6" w:rsidRPr="00BB521E" w:rsidRDefault="008C05E6" w:rsidP="008C05E6">
      <w:pPr>
        <w:jc w:val="both"/>
        <w:rPr>
          <w:color w:val="111111"/>
        </w:rPr>
      </w:pPr>
      <w:r w:rsidRPr="00BB521E">
        <w:rPr>
          <w:color w:val="111111"/>
        </w:rPr>
        <w:t>•</w:t>
      </w:r>
      <w:r w:rsidRPr="00BB521E">
        <w:rPr>
          <w:color w:val="111111"/>
        </w:rPr>
        <w:tab/>
        <w:t xml:space="preserve">меры или рекомендации по предотвращению повторения возникновения неисправности; </w:t>
      </w:r>
    </w:p>
    <w:p w:rsidR="008C05E6" w:rsidRPr="00BB521E" w:rsidRDefault="008C05E6" w:rsidP="008C05E6">
      <w:pPr>
        <w:jc w:val="both"/>
        <w:rPr>
          <w:color w:val="111111"/>
        </w:rPr>
      </w:pPr>
      <w:r w:rsidRPr="00BB521E">
        <w:rPr>
          <w:color w:val="111111"/>
        </w:rPr>
        <w:t>•</w:t>
      </w:r>
      <w:r w:rsidRPr="00BB521E">
        <w:rPr>
          <w:color w:val="111111"/>
        </w:rPr>
        <w:tab/>
        <w:t>печать и подпись с расшифровкой ответственного лица, проводившего техническое расследование;</w:t>
      </w:r>
    </w:p>
    <w:p w:rsidR="008C05E6" w:rsidRPr="00BB521E" w:rsidRDefault="008C05E6" w:rsidP="008C05E6">
      <w:pPr>
        <w:jc w:val="both"/>
        <w:rPr>
          <w:color w:val="111111"/>
        </w:rPr>
      </w:pPr>
      <w:r w:rsidRPr="00BB521E">
        <w:rPr>
          <w:color w:val="111111"/>
        </w:rPr>
        <w:t>•</w:t>
      </w:r>
      <w:r w:rsidRPr="00BB521E">
        <w:rPr>
          <w:color w:val="111111"/>
        </w:rPr>
        <w:tab/>
        <w:t>приложение, содержащее распечатку информации, на основании которой проводилось техническое расследование.</w:t>
      </w:r>
    </w:p>
    <w:p w:rsidR="008C05E6" w:rsidRPr="00BB521E" w:rsidRDefault="008C05E6" w:rsidP="008C05E6">
      <w:pPr>
        <w:jc w:val="both"/>
        <w:rPr>
          <w:color w:val="111111"/>
        </w:rPr>
      </w:pPr>
      <w:r w:rsidRPr="00BB521E">
        <w:rPr>
          <w:color w:val="111111"/>
        </w:rPr>
        <w:t xml:space="preserve">Техническое заключение должно быть сформировано и направлено Заказчику не позднее, чем через 3 (три) календарных дня после получения заявки Заказчика с текстом Обращения пользователя Системы. В экстренных (критических) ситуациях, которые привели и способны привести к выходу из строя большого количества оборудования, срок предоставления технического заключения не должен превышать 1 (одних) суток. </w:t>
      </w:r>
    </w:p>
    <w:p w:rsidR="008C05E6" w:rsidRPr="00BB521E" w:rsidRDefault="008C05E6" w:rsidP="008C05E6">
      <w:pPr>
        <w:jc w:val="both"/>
        <w:rPr>
          <w:color w:val="111111"/>
        </w:rPr>
      </w:pPr>
      <w:r w:rsidRPr="00BB521E">
        <w:rPr>
          <w:color w:val="111111"/>
        </w:rPr>
        <w:t xml:space="preserve">        Техническое заключение по вопросам возникновения неисправностей, связанных с работой модуля оплаты «</w:t>
      </w:r>
      <w:proofErr w:type="spellStart"/>
      <w:r w:rsidRPr="00BB521E">
        <w:rPr>
          <w:color w:val="111111"/>
        </w:rPr>
        <w:t>CyberPlat</w:t>
      </w:r>
      <w:proofErr w:type="spellEnd"/>
      <w:r w:rsidRPr="00BB521E">
        <w:rPr>
          <w:color w:val="111111"/>
        </w:rPr>
        <w:t>» должно быть сформировано и направлено Заказчику в течение 3 (трех) часов после получения заявки Заказчика с текстом Обращения пользователя Системы.</w:t>
      </w:r>
    </w:p>
    <w:p w:rsidR="008C05E6" w:rsidRPr="00BB521E" w:rsidRDefault="008C05E6" w:rsidP="008C05E6">
      <w:pPr>
        <w:ind w:firstLine="567"/>
        <w:jc w:val="both"/>
        <w:rPr>
          <w:color w:val="111111"/>
        </w:rPr>
      </w:pPr>
      <w:r w:rsidRPr="00BB521E">
        <w:rPr>
          <w:color w:val="111111"/>
        </w:rPr>
        <w:t>Техническое заключение по вопросам возникновения неисправностей, связанных с работой системы безналичной оплаты проезда с использованием банковских карт, должно быть сформировано и направлено Заказчику в течение 24 (двадцати четырёх) часов после получения заявки Заказчика с текстом Обращения пользователя Системы.</w:t>
      </w:r>
    </w:p>
    <w:p w:rsidR="008C05E6" w:rsidRPr="00BB521E" w:rsidRDefault="008C05E6" w:rsidP="008C05E6">
      <w:pPr>
        <w:jc w:val="both"/>
        <w:rPr>
          <w:color w:val="111111"/>
        </w:rPr>
      </w:pPr>
      <w:r w:rsidRPr="00BB521E">
        <w:rPr>
          <w:color w:val="111111"/>
        </w:rPr>
        <w:tab/>
        <w:t>Техническое заключение по вопросам возникновения неисправностей, связанных с работой мобильного приложения «Пригород» должно быть сформировано и направлено Заказчику в течение 48 (сорока восьми) часов после получения заявки Заказчика с текстом Обращения пользователя Системы.</w:t>
      </w:r>
    </w:p>
    <w:p w:rsidR="008C05E6" w:rsidRPr="00BB521E" w:rsidRDefault="008C05E6" w:rsidP="008C05E6">
      <w:pPr>
        <w:jc w:val="both"/>
        <w:rPr>
          <w:color w:val="111111"/>
        </w:rPr>
      </w:pPr>
      <w:r w:rsidRPr="00BB521E">
        <w:rPr>
          <w:color w:val="111111"/>
        </w:rPr>
        <w:t xml:space="preserve">     3.10. Все входящие телефонные звонки должны записываться, при этом Абоненты должны уведомляться о записи телефонных переговоров автоматически перед началом разговора.</w:t>
      </w:r>
    </w:p>
    <w:p w:rsidR="008C05E6" w:rsidRPr="00BB521E" w:rsidRDefault="008C05E6" w:rsidP="008C05E6">
      <w:pPr>
        <w:jc w:val="both"/>
        <w:rPr>
          <w:color w:val="111111"/>
        </w:rPr>
      </w:pPr>
      <w:r w:rsidRPr="00BB521E">
        <w:rPr>
          <w:color w:val="111111"/>
        </w:rPr>
        <w:lastRenderedPageBreak/>
        <w:tab/>
        <w:t xml:space="preserve">3.11.Хранение записей переговоров Абонентов должно осуществляться в течение 6 (шести) месяцев </w:t>
      </w:r>
      <w:proofErr w:type="gramStart"/>
      <w:r w:rsidRPr="00BB521E">
        <w:rPr>
          <w:color w:val="111111"/>
        </w:rPr>
        <w:t>с даты совершения</w:t>
      </w:r>
      <w:proofErr w:type="gramEnd"/>
      <w:r w:rsidRPr="00BB521E">
        <w:rPr>
          <w:color w:val="111111"/>
        </w:rPr>
        <w:t xml:space="preserve"> звонка.</w:t>
      </w:r>
    </w:p>
    <w:p w:rsidR="008C05E6" w:rsidRPr="00BB521E" w:rsidRDefault="008C05E6" w:rsidP="008C05E6">
      <w:pPr>
        <w:jc w:val="both"/>
        <w:rPr>
          <w:color w:val="111111"/>
        </w:rPr>
      </w:pPr>
      <w:r w:rsidRPr="00BB521E">
        <w:rPr>
          <w:color w:val="111111"/>
        </w:rPr>
        <w:tab/>
        <w:t>3.12. Исполнитель обязан обеспечить техническим работникам Заказчика доступ к записям переговоров в автоматическом режиме с использованием соответствующего программного обеспечения.</w:t>
      </w:r>
    </w:p>
    <w:p w:rsidR="008C05E6" w:rsidRPr="00BB521E" w:rsidRDefault="008C05E6" w:rsidP="008C05E6">
      <w:pPr>
        <w:jc w:val="both"/>
        <w:rPr>
          <w:color w:val="111111"/>
        </w:rPr>
      </w:pPr>
      <w:r w:rsidRPr="00BB521E">
        <w:rPr>
          <w:color w:val="111111"/>
        </w:rPr>
        <w:t>3.13. Во всех случаях, когда в настоящем договоре предусмотрен обмен электронными сообщениями или обмен техническими документами между сотрудниками Исполнителя и специалистами Заказчика и отсутствует специальная оговорка, стороны подразумевают, что такой обмен производится в соответствии с порядком использования стандартных средств SD и/или электронной почты.</w:t>
      </w:r>
    </w:p>
    <w:p w:rsidR="008C05E6" w:rsidRPr="00BB521E" w:rsidRDefault="008C05E6" w:rsidP="008C05E6">
      <w:pPr>
        <w:jc w:val="both"/>
        <w:rPr>
          <w:color w:val="111111"/>
        </w:rPr>
      </w:pPr>
      <w:r w:rsidRPr="00BB521E">
        <w:rPr>
          <w:color w:val="111111"/>
        </w:rPr>
        <w:t>3.14. SD устанавливается на оборудовании Исполнителя и администрируется Исполнителем.</w:t>
      </w:r>
    </w:p>
    <w:p w:rsidR="008C05E6" w:rsidRPr="00BB521E" w:rsidRDefault="008C05E6" w:rsidP="008C05E6">
      <w:pPr>
        <w:jc w:val="both"/>
        <w:rPr>
          <w:color w:val="111111"/>
        </w:rPr>
      </w:pPr>
      <w:r w:rsidRPr="00BB521E">
        <w:rPr>
          <w:color w:val="111111"/>
        </w:rPr>
        <w:t>3.15. Специалисты Исполнителя и специалисты Заказчика подключаются, как пользователи SD, Исполнителем.</w:t>
      </w:r>
    </w:p>
    <w:p w:rsidR="008C05E6" w:rsidRPr="00BB521E" w:rsidRDefault="008C05E6" w:rsidP="008C05E6">
      <w:pPr>
        <w:jc w:val="both"/>
        <w:rPr>
          <w:color w:val="111111"/>
        </w:rPr>
      </w:pPr>
      <w:r w:rsidRPr="00BB521E">
        <w:rPr>
          <w:color w:val="111111"/>
        </w:rPr>
        <w:t>3.16. При обмене техническими документами производится также обмен текстовыми уведомлениями с использованием стандартных средств SD.</w:t>
      </w:r>
    </w:p>
    <w:p w:rsidR="008C05E6" w:rsidRPr="00BB521E" w:rsidRDefault="008C05E6" w:rsidP="008C05E6">
      <w:pPr>
        <w:jc w:val="both"/>
        <w:rPr>
          <w:color w:val="111111"/>
        </w:rPr>
      </w:pPr>
      <w:r w:rsidRPr="00BB521E">
        <w:rPr>
          <w:color w:val="111111"/>
        </w:rPr>
        <w:t>3.17. При направлении технического документа создается задача в SD, которая по мере работы с техническими документами меняет статус.</w:t>
      </w:r>
    </w:p>
    <w:p w:rsidR="008C05E6" w:rsidRPr="00BB521E" w:rsidRDefault="008C05E6" w:rsidP="008C05E6">
      <w:pPr>
        <w:jc w:val="both"/>
        <w:rPr>
          <w:color w:val="111111"/>
        </w:rPr>
      </w:pPr>
      <w:r w:rsidRPr="00BB521E">
        <w:rPr>
          <w:color w:val="111111"/>
        </w:rPr>
        <w:t xml:space="preserve">3.18. Информация о создании задачи и любом изменении ее статуса или содержания должна направляться по электронной почте на адреса, указанные для каждого пользователя SD, а также -  по адресу, согласованному в письменном виде.  </w:t>
      </w:r>
    </w:p>
    <w:p w:rsidR="008C05E6" w:rsidRPr="00BB521E" w:rsidRDefault="008C05E6" w:rsidP="008C05E6">
      <w:pPr>
        <w:jc w:val="both"/>
        <w:rPr>
          <w:color w:val="111111"/>
        </w:rPr>
      </w:pPr>
      <w:r w:rsidRPr="00BB521E">
        <w:rPr>
          <w:color w:val="111111"/>
        </w:rPr>
        <w:t>3.19. Обращения Абонентов, идентифицированные как инцидент, в случае если инцидент не решён в результате устного консультирования, подлежат обязательной регистрации в SD, приоритезации и назначение ответственных за решение инцидента. Процесс Управления инцидентами подлежит контролю со стороны Исполнителя до момента решения инцидента.</w:t>
      </w:r>
    </w:p>
    <w:p w:rsidR="008C05E6" w:rsidRPr="00BB521E" w:rsidRDefault="008C05E6" w:rsidP="008C05E6">
      <w:pPr>
        <w:jc w:val="both"/>
        <w:rPr>
          <w:color w:val="111111"/>
        </w:rPr>
      </w:pPr>
      <w:r w:rsidRPr="00BB521E">
        <w:rPr>
          <w:color w:val="111111"/>
        </w:rPr>
        <w:t xml:space="preserve">3.20.Персонал Исполнителя (Операторы) должен соблюдать нормы и правила телефонного делового этикета (грамотная речь, доброжелательная манера общения, вежливость, не допускать использование слов паразитов, грубости, неуместные личные комментарии). </w:t>
      </w:r>
    </w:p>
    <w:p w:rsidR="008C05E6" w:rsidRPr="00BB521E" w:rsidRDefault="008C05E6" w:rsidP="008C05E6">
      <w:pPr>
        <w:jc w:val="both"/>
        <w:rPr>
          <w:color w:val="111111"/>
        </w:rPr>
      </w:pPr>
      <w:r w:rsidRPr="00BB521E">
        <w:rPr>
          <w:color w:val="111111"/>
        </w:rPr>
        <w:t>3.21. Операторы обязаны предельно точно доводить до Абонента информацию используя правильную терминологию АСУ ППК.</w:t>
      </w:r>
    </w:p>
    <w:p w:rsidR="008C05E6" w:rsidRPr="00BB521E" w:rsidRDefault="008C05E6" w:rsidP="008C05E6">
      <w:pPr>
        <w:rPr>
          <w:szCs w:val="28"/>
        </w:rPr>
        <w:sectPr w:rsidR="008C05E6" w:rsidRPr="00BB521E">
          <w:pgSz w:w="16838" w:h="11906" w:orient="landscape"/>
          <w:pgMar w:top="924" w:right="992" w:bottom="1134" w:left="1134" w:header="794" w:footer="794" w:gutter="0"/>
          <w:cols w:space="720"/>
        </w:sectPr>
      </w:pPr>
    </w:p>
    <w:p w:rsidR="008C05E6" w:rsidRPr="00BB521E" w:rsidRDefault="008C05E6" w:rsidP="00223582">
      <w:pPr>
        <w:contextualSpacing/>
        <w:jc w:val="both"/>
        <w:rPr>
          <w:color w:val="111111"/>
        </w:rPr>
      </w:pPr>
    </w:p>
    <w:p w:rsidR="008C05E6" w:rsidRPr="00BB521E" w:rsidRDefault="008C05E6" w:rsidP="00223582">
      <w:pPr>
        <w:contextualSpacing/>
        <w:jc w:val="both"/>
        <w:rPr>
          <w:color w:val="111111"/>
        </w:rPr>
      </w:pPr>
    </w:p>
    <w:tbl>
      <w:tblPr>
        <w:tblW w:w="0" w:type="auto"/>
        <w:tblLook w:val="0000"/>
      </w:tblPr>
      <w:tblGrid>
        <w:gridCol w:w="4785"/>
        <w:gridCol w:w="4785"/>
      </w:tblGrid>
      <w:tr w:rsidR="001B0D25" w:rsidRPr="00BB521E" w:rsidTr="00E75D27">
        <w:tc>
          <w:tcPr>
            <w:tcW w:w="4785" w:type="dxa"/>
          </w:tcPr>
          <w:p w:rsidR="001B0D25" w:rsidRPr="00BB521E" w:rsidRDefault="000D774B" w:rsidP="00E75D27">
            <w:pPr>
              <w:pStyle w:val="2"/>
              <w:suppressAutoHyphens/>
              <w:spacing w:before="0" w:after="0"/>
              <w:jc w:val="center"/>
              <w:rPr>
                <w:rFonts w:ascii="Times New Roman" w:eastAsia="MS Mincho" w:hAnsi="Times New Roman"/>
                <w:i w:val="0"/>
                <w:iCs w:val="0"/>
              </w:rPr>
            </w:pPr>
            <w:r w:rsidRPr="00BB521E">
              <w:br w:type="page"/>
            </w:r>
          </w:p>
        </w:tc>
        <w:tc>
          <w:tcPr>
            <w:tcW w:w="4785" w:type="dxa"/>
          </w:tcPr>
          <w:p w:rsidR="001B0D25" w:rsidRPr="00BB521E" w:rsidRDefault="001B0D25" w:rsidP="0053155C">
            <w:pPr>
              <w:pStyle w:val="2"/>
              <w:suppressAutoHyphens/>
              <w:spacing w:before="0" w:after="0"/>
              <w:ind w:left="1169"/>
              <w:rPr>
                <w:rFonts w:ascii="Times New Roman" w:hAnsi="Times New Roman"/>
                <w:b w:val="0"/>
                <w:bCs w:val="0"/>
                <w:i w:val="0"/>
                <w:iCs w:val="0"/>
              </w:rPr>
            </w:pPr>
            <w:r w:rsidRPr="00BB521E">
              <w:rPr>
                <w:rFonts w:ascii="Times New Roman" w:hAnsi="Times New Roman"/>
                <w:b w:val="0"/>
                <w:bCs w:val="0"/>
                <w:i w:val="0"/>
                <w:iCs w:val="0"/>
              </w:rPr>
              <w:t xml:space="preserve">Приложение № </w:t>
            </w:r>
            <w:r w:rsidR="00B978AB" w:rsidRPr="00BB521E">
              <w:rPr>
                <w:rFonts w:ascii="Times New Roman" w:hAnsi="Times New Roman"/>
                <w:b w:val="0"/>
                <w:bCs w:val="0"/>
                <w:i w:val="0"/>
                <w:iCs w:val="0"/>
              </w:rPr>
              <w:t>6</w:t>
            </w:r>
          </w:p>
          <w:p w:rsidR="001B0D25" w:rsidRPr="00BB521E" w:rsidRDefault="001B0D25" w:rsidP="0053155C">
            <w:pPr>
              <w:pStyle w:val="2"/>
              <w:suppressAutoHyphens/>
              <w:spacing w:before="0" w:after="0"/>
              <w:ind w:left="1169"/>
              <w:rPr>
                <w:rFonts w:ascii="Times New Roman" w:eastAsia="MS Mincho" w:hAnsi="Times New Roman"/>
                <w:b w:val="0"/>
                <w:bCs w:val="0"/>
                <w:i w:val="0"/>
                <w:iCs w:val="0"/>
                <w:sz w:val="24"/>
              </w:rPr>
            </w:pPr>
            <w:r w:rsidRPr="00BB521E">
              <w:rPr>
                <w:rFonts w:ascii="Times New Roman" w:hAnsi="Times New Roman"/>
                <w:b w:val="0"/>
                <w:bCs w:val="0"/>
                <w:i w:val="0"/>
                <w:iCs w:val="0"/>
              </w:rPr>
              <w:t>к конкурсной документации</w:t>
            </w:r>
          </w:p>
        </w:tc>
      </w:tr>
    </w:tbl>
    <w:p w:rsidR="001B0D25" w:rsidRPr="00BB521E" w:rsidRDefault="001B0D25" w:rsidP="001B0D25"/>
    <w:p w:rsidR="00B978AB" w:rsidRPr="00BB521E" w:rsidRDefault="00B978AB" w:rsidP="001B0D25">
      <w:pPr>
        <w:jc w:val="center"/>
        <w:rPr>
          <w:bCs/>
          <w:sz w:val="28"/>
          <w:szCs w:val="28"/>
        </w:rPr>
      </w:pPr>
      <w:r w:rsidRPr="00BB521E">
        <w:rPr>
          <w:bCs/>
          <w:sz w:val="28"/>
          <w:szCs w:val="28"/>
        </w:rPr>
        <w:t>6.2 Форма технического предложения участника</w:t>
      </w:r>
    </w:p>
    <w:p w:rsidR="001B0D25" w:rsidRPr="00BB521E" w:rsidRDefault="001B0D25" w:rsidP="001B0D25">
      <w:pPr>
        <w:jc w:val="center"/>
        <w:rPr>
          <w:bCs/>
          <w:sz w:val="28"/>
          <w:szCs w:val="28"/>
        </w:rPr>
      </w:pPr>
      <w:r w:rsidRPr="00BB521E">
        <w:rPr>
          <w:bCs/>
          <w:sz w:val="28"/>
          <w:szCs w:val="28"/>
        </w:rPr>
        <w:t>Техническое предложение</w:t>
      </w:r>
    </w:p>
    <w:p w:rsidR="0008102E" w:rsidRPr="00BB521E" w:rsidRDefault="0008102E" w:rsidP="001B0D25">
      <w:pPr>
        <w:rPr>
          <w:bCs/>
          <w:i/>
          <w:sz w:val="28"/>
          <w:szCs w:val="28"/>
        </w:rPr>
      </w:pPr>
    </w:p>
    <w:p w:rsidR="001B0D25" w:rsidRPr="00BB521E" w:rsidRDefault="001B0D25" w:rsidP="001B0D25">
      <w:pPr>
        <w:rPr>
          <w:bCs/>
          <w:i/>
          <w:sz w:val="28"/>
          <w:szCs w:val="28"/>
        </w:rPr>
      </w:pPr>
      <w:r w:rsidRPr="00BB521E">
        <w:rPr>
          <w:bCs/>
          <w:i/>
          <w:sz w:val="28"/>
          <w:szCs w:val="28"/>
        </w:rPr>
        <w:t>Оформляется участником отдельно по каждому лоту</w:t>
      </w:r>
    </w:p>
    <w:p w:rsidR="001B0D25" w:rsidRPr="00BB521E" w:rsidRDefault="001B0D25" w:rsidP="001B0D25">
      <w:pPr>
        <w:rPr>
          <w:bCs/>
        </w:rPr>
      </w:pPr>
      <w:r w:rsidRPr="00BB521E">
        <w:rPr>
          <w:bCs/>
        </w:rPr>
        <w:t>«____» ___________ 20__ г.</w:t>
      </w:r>
    </w:p>
    <w:p w:rsidR="001B0D25" w:rsidRPr="00BB521E" w:rsidRDefault="001B0D25" w:rsidP="001B0D25">
      <w:pPr>
        <w:rPr>
          <w:bCs/>
          <w:sz w:val="16"/>
        </w:rPr>
      </w:pPr>
    </w:p>
    <w:p w:rsidR="001B0D25" w:rsidRPr="00BB521E" w:rsidRDefault="001B0D25" w:rsidP="001B0D25">
      <w:pPr>
        <w:ind w:firstLine="709"/>
        <w:jc w:val="both"/>
        <w:rPr>
          <w:b/>
        </w:rPr>
      </w:pPr>
      <w:r w:rsidRPr="00BB521E">
        <w:rPr>
          <w:b/>
        </w:rPr>
        <w:t>Наименование участника:</w:t>
      </w:r>
      <w:r w:rsidRPr="00BB521E">
        <w:t xml:space="preserve"> </w:t>
      </w:r>
      <w:r w:rsidRPr="00BB521E">
        <w:rPr>
          <w:i/>
        </w:rPr>
        <w:t>указать наименование участника, ИНН</w:t>
      </w:r>
    </w:p>
    <w:p w:rsidR="001B0D25" w:rsidRPr="00BB521E" w:rsidRDefault="001B0D25" w:rsidP="001B0D25">
      <w:pPr>
        <w:ind w:firstLine="709"/>
        <w:jc w:val="both"/>
        <w:rPr>
          <w:b/>
        </w:rPr>
      </w:pPr>
    </w:p>
    <w:p w:rsidR="001B0D25" w:rsidRPr="00BB521E" w:rsidRDefault="001B0D25" w:rsidP="001B0D25">
      <w:pPr>
        <w:ind w:firstLine="709"/>
        <w:jc w:val="both"/>
      </w:pPr>
      <w:r w:rsidRPr="00BB521E">
        <w:rPr>
          <w:b/>
        </w:rPr>
        <w:t>Номер закупки, номер и предмет лота</w:t>
      </w:r>
    </w:p>
    <w:p w:rsidR="001B0D25" w:rsidRPr="00BB521E" w:rsidRDefault="001B0D25" w:rsidP="001B0D25">
      <w:pPr>
        <w:ind w:firstLine="709"/>
        <w:jc w:val="both"/>
        <w:rPr>
          <w:i/>
        </w:rPr>
      </w:pPr>
      <w:r w:rsidRPr="00BB521E">
        <w:rPr>
          <w:i/>
        </w:rPr>
        <w:t>участник должен указать номер закупки, номер и предмет лота, соответствующие указанным в</w:t>
      </w:r>
      <w:r w:rsidR="00B978AB" w:rsidRPr="00BB521E">
        <w:rPr>
          <w:i/>
        </w:rPr>
        <w:t xml:space="preserve"> конкурсной</w:t>
      </w:r>
      <w:r w:rsidRPr="00BB521E">
        <w:rPr>
          <w:i/>
        </w:rPr>
        <w:t xml:space="preserve"> документации</w:t>
      </w:r>
    </w:p>
    <w:p w:rsidR="001B0D25" w:rsidRPr="00BB521E" w:rsidRDefault="001B0D25" w:rsidP="001B0D25">
      <w:pPr>
        <w:rPr>
          <w:sz w:val="28"/>
          <w:szCs w:val="28"/>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743"/>
        <w:gridCol w:w="616"/>
        <w:gridCol w:w="616"/>
        <w:gridCol w:w="403"/>
        <w:gridCol w:w="397"/>
        <w:gridCol w:w="1549"/>
        <w:gridCol w:w="276"/>
        <w:gridCol w:w="1824"/>
        <w:gridCol w:w="287"/>
        <w:gridCol w:w="820"/>
        <w:gridCol w:w="1106"/>
      </w:tblGrid>
      <w:tr w:rsidR="001B0D25" w:rsidRPr="00BB521E" w:rsidTr="00994D37">
        <w:tc>
          <w:tcPr>
            <w:tcW w:w="5000" w:type="pct"/>
            <w:gridSpan w:val="12"/>
          </w:tcPr>
          <w:p w:rsidR="001B0D25" w:rsidRPr="00BB521E" w:rsidRDefault="001B0D25" w:rsidP="00994D37">
            <w:pPr>
              <w:jc w:val="both"/>
              <w:rPr>
                <w:b/>
              </w:rPr>
            </w:pPr>
            <w:r w:rsidRPr="00BB521E">
              <w:rPr>
                <w:b/>
                <w:sz w:val="28"/>
                <w:szCs w:val="28"/>
              </w:rPr>
              <w:t>Наименование предложенных товаров, работ, услуг их количество (объем) и предложенная цена договора</w:t>
            </w:r>
          </w:p>
        </w:tc>
      </w:tr>
      <w:tr w:rsidR="00B978AB" w:rsidRPr="00BB521E" w:rsidTr="00994D37">
        <w:tc>
          <w:tcPr>
            <w:tcW w:w="972" w:type="pct"/>
          </w:tcPr>
          <w:p w:rsidR="001B0D25" w:rsidRPr="00BB521E" w:rsidRDefault="001B0D25" w:rsidP="00E75D27">
            <w:pPr>
              <w:jc w:val="both"/>
              <w:rPr>
                <w:b/>
              </w:rPr>
            </w:pPr>
            <w:r w:rsidRPr="00BB521E">
              <w:rPr>
                <w:b/>
              </w:rPr>
              <w:t>Наименование товара, работы, услуги</w:t>
            </w:r>
          </w:p>
        </w:tc>
        <w:tc>
          <w:tcPr>
            <w:tcW w:w="618" w:type="pct"/>
            <w:gridSpan w:val="2"/>
          </w:tcPr>
          <w:p w:rsidR="001B0D25" w:rsidRPr="00BB521E" w:rsidRDefault="001B0D25" w:rsidP="00E75D27">
            <w:pPr>
              <w:jc w:val="both"/>
              <w:rPr>
                <w:b/>
              </w:rPr>
            </w:pPr>
            <w:r w:rsidRPr="00BB521E">
              <w:rPr>
                <w:b/>
              </w:rPr>
              <w:t>Ед.изм.</w:t>
            </w:r>
          </w:p>
        </w:tc>
        <w:tc>
          <w:tcPr>
            <w:tcW w:w="653" w:type="pct"/>
            <w:gridSpan w:val="3"/>
          </w:tcPr>
          <w:p w:rsidR="001B0D25" w:rsidRPr="00BB521E" w:rsidRDefault="001B0D25" w:rsidP="00E75D27">
            <w:pPr>
              <w:ind w:left="-108"/>
              <w:jc w:val="both"/>
              <w:rPr>
                <w:b/>
              </w:rPr>
            </w:pPr>
            <w:r w:rsidRPr="00BB521E">
              <w:rPr>
                <w:b/>
              </w:rPr>
              <w:t>Количество (объем)</w:t>
            </w:r>
          </w:p>
        </w:tc>
        <w:tc>
          <w:tcPr>
            <w:tcW w:w="822" w:type="pct"/>
            <w:gridSpan w:val="2"/>
          </w:tcPr>
          <w:p w:rsidR="001B0D25" w:rsidRPr="00BB521E" w:rsidRDefault="001B0D25" w:rsidP="00E75D27">
            <w:pPr>
              <w:jc w:val="both"/>
              <w:rPr>
                <w:b/>
              </w:rPr>
            </w:pPr>
            <w:r w:rsidRPr="00BB521E">
              <w:rPr>
                <w:b/>
              </w:rPr>
              <w:t>Цена за единицу без учета НДС</w:t>
            </w:r>
            <w:r w:rsidR="003E62ED" w:rsidRPr="00BB521E">
              <w:rPr>
                <w:b/>
              </w:rPr>
              <w:t>, рублей</w:t>
            </w:r>
          </w:p>
        </w:tc>
        <w:tc>
          <w:tcPr>
            <w:tcW w:w="812" w:type="pct"/>
          </w:tcPr>
          <w:p w:rsidR="001B0D25" w:rsidRPr="00BB521E" w:rsidRDefault="001B0D25" w:rsidP="00E75D27">
            <w:pPr>
              <w:jc w:val="both"/>
              <w:rPr>
                <w:b/>
              </w:rPr>
            </w:pPr>
            <w:r w:rsidRPr="00BB521E">
              <w:rPr>
                <w:b/>
              </w:rPr>
              <w:t>Цена за единицу с учетом НДС</w:t>
            </w:r>
            <w:r w:rsidR="003E62ED" w:rsidRPr="00BB521E">
              <w:rPr>
                <w:b/>
              </w:rPr>
              <w:t>, рублей</w:t>
            </w:r>
          </w:p>
        </w:tc>
        <w:tc>
          <w:tcPr>
            <w:tcW w:w="506" w:type="pct"/>
            <w:gridSpan w:val="2"/>
          </w:tcPr>
          <w:p w:rsidR="001B0D25" w:rsidRPr="00BB521E" w:rsidRDefault="001B0D25" w:rsidP="00E75D27">
            <w:pPr>
              <w:jc w:val="both"/>
              <w:rPr>
                <w:b/>
              </w:rPr>
            </w:pPr>
            <w:r w:rsidRPr="00BB521E">
              <w:rPr>
                <w:b/>
              </w:rPr>
              <w:t>Всего без учета НДС</w:t>
            </w:r>
            <w:r w:rsidR="003E62ED" w:rsidRPr="00BB521E">
              <w:rPr>
                <w:b/>
              </w:rPr>
              <w:t>, рублей</w:t>
            </w:r>
          </w:p>
        </w:tc>
        <w:tc>
          <w:tcPr>
            <w:tcW w:w="617" w:type="pct"/>
          </w:tcPr>
          <w:p w:rsidR="001B0D25" w:rsidRPr="00BB521E" w:rsidRDefault="001B0D25" w:rsidP="00E75D27">
            <w:pPr>
              <w:jc w:val="both"/>
              <w:rPr>
                <w:b/>
              </w:rPr>
            </w:pPr>
            <w:r w:rsidRPr="00BB521E">
              <w:rPr>
                <w:b/>
              </w:rPr>
              <w:t>Всего с учетом НДС</w:t>
            </w:r>
            <w:r w:rsidR="003E62ED" w:rsidRPr="00BB521E">
              <w:rPr>
                <w:b/>
              </w:rPr>
              <w:t>, рублей</w:t>
            </w:r>
          </w:p>
        </w:tc>
      </w:tr>
      <w:tr w:rsidR="00B978AB" w:rsidRPr="00BB521E" w:rsidTr="00994D37">
        <w:tc>
          <w:tcPr>
            <w:tcW w:w="972" w:type="pct"/>
          </w:tcPr>
          <w:p w:rsidR="001B0D25" w:rsidRPr="00BB521E" w:rsidRDefault="001B0D25" w:rsidP="00E75D27">
            <w:pPr>
              <w:ind w:left="-108"/>
              <w:jc w:val="both"/>
              <w:rPr>
                <w:i/>
              </w:rPr>
            </w:pPr>
            <w:r w:rsidRPr="00BB521E">
              <w:rPr>
                <w:i/>
              </w:rPr>
              <w:t>Указать наименование товара, работы, услуги, с указанием марки, модели, названия</w:t>
            </w:r>
          </w:p>
        </w:tc>
        <w:tc>
          <w:tcPr>
            <w:tcW w:w="618" w:type="pct"/>
            <w:gridSpan w:val="2"/>
          </w:tcPr>
          <w:p w:rsidR="001B0D25" w:rsidRPr="00BB521E" w:rsidRDefault="001B0D25" w:rsidP="00E75D27">
            <w:pPr>
              <w:jc w:val="both"/>
              <w:rPr>
                <w:i/>
              </w:rPr>
            </w:pPr>
            <w:r w:rsidRPr="00BB521E">
              <w:rPr>
                <w:i/>
              </w:rPr>
              <w:t>Указать ед. изм. согласно ОКЕИ</w:t>
            </w:r>
          </w:p>
        </w:tc>
        <w:tc>
          <w:tcPr>
            <w:tcW w:w="653" w:type="pct"/>
            <w:gridSpan w:val="3"/>
          </w:tcPr>
          <w:p w:rsidR="001B0D25" w:rsidRPr="00BB521E" w:rsidRDefault="001B0D25" w:rsidP="00E75D27">
            <w:pPr>
              <w:jc w:val="both"/>
              <w:rPr>
                <w:i/>
              </w:rPr>
            </w:pPr>
            <w:r w:rsidRPr="00BB521E">
              <w:rPr>
                <w:i/>
              </w:rPr>
              <w:t>Указать количество (объем) согласно единицам измерения</w:t>
            </w:r>
          </w:p>
        </w:tc>
        <w:tc>
          <w:tcPr>
            <w:tcW w:w="822" w:type="pct"/>
            <w:gridSpan w:val="2"/>
          </w:tcPr>
          <w:p w:rsidR="001B0D25" w:rsidRPr="00BB521E" w:rsidRDefault="001B0D25" w:rsidP="00E75D27">
            <w:pPr>
              <w:jc w:val="both"/>
              <w:rPr>
                <w:i/>
              </w:rPr>
            </w:pPr>
            <w:r w:rsidRPr="00BB521E">
              <w:rPr>
                <w:i/>
              </w:rPr>
              <w:t xml:space="preserve">Колонка включается при необходимости (если участник должен указать </w:t>
            </w:r>
            <w:r w:rsidR="0017166C" w:rsidRPr="00BB521E">
              <w:rPr>
                <w:i/>
              </w:rPr>
              <w:t>цены за единицу</w:t>
            </w:r>
            <w:r w:rsidR="007514FF" w:rsidRPr="00BB521E">
              <w:rPr>
                <w:i/>
              </w:rPr>
              <w:t xml:space="preserve"> товара, работы, услуги</w:t>
            </w:r>
            <w:r w:rsidRPr="00BB521E">
              <w:rPr>
                <w:i/>
              </w:rPr>
              <w:t>)</w:t>
            </w:r>
          </w:p>
          <w:p w:rsidR="001B0D25" w:rsidRPr="00BB521E" w:rsidRDefault="001B0D25" w:rsidP="00E75D27">
            <w:pPr>
              <w:jc w:val="both"/>
              <w:rPr>
                <w:i/>
              </w:rPr>
            </w:pPr>
            <w:r w:rsidRPr="00BB521E">
              <w:rPr>
                <w:i/>
              </w:rPr>
              <w:t>Указать цену в рублях</w:t>
            </w:r>
          </w:p>
        </w:tc>
        <w:tc>
          <w:tcPr>
            <w:tcW w:w="812" w:type="pct"/>
          </w:tcPr>
          <w:p w:rsidR="001B0D25" w:rsidRPr="00BB521E" w:rsidRDefault="001B0D25" w:rsidP="00E75D27">
            <w:pPr>
              <w:jc w:val="both"/>
              <w:rPr>
                <w:i/>
              </w:rPr>
            </w:pPr>
            <w:r w:rsidRPr="00BB521E">
              <w:rPr>
                <w:i/>
              </w:rPr>
              <w:t xml:space="preserve">Колонка включается при необходимости (если участник должен указать </w:t>
            </w:r>
            <w:r w:rsidR="0017166C" w:rsidRPr="00BB521E">
              <w:rPr>
                <w:i/>
              </w:rPr>
              <w:t xml:space="preserve">цены за </w:t>
            </w:r>
            <w:r w:rsidR="007514FF" w:rsidRPr="00BB521E">
              <w:rPr>
                <w:i/>
              </w:rPr>
              <w:t>единицу товара, работы, услуги</w:t>
            </w:r>
            <w:r w:rsidRPr="00BB521E">
              <w:rPr>
                <w:i/>
              </w:rPr>
              <w:t>)</w:t>
            </w:r>
          </w:p>
          <w:p w:rsidR="001B0D25" w:rsidRPr="00BB521E" w:rsidRDefault="001B0D25" w:rsidP="00E75D27">
            <w:pPr>
              <w:jc w:val="both"/>
              <w:rPr>
                <w:i/>
              </w:rPr>
            </w:pPr>
          </w:p>
          <w:p w:rsidR="001B0D25" w:rsidRPr="00BB521E" w:rsidRDefault="001B0D25" w:rsidP="00E75D27">
            <w:pPr>
              <w:jc w:val="both"/>
              <w:rPr>
                <w:i/>
              </w:rPr>
            </w:pPr>
            <w:r w:rsidRPr="00BB521E">
              <w:rPr>
                <w:i/>
              </w:rPr>
              <w:t>Указать цену в рублях</w:t>
            </w:r>
          </w:p>
        </w:tc>
        <w:tc>
          <w:tcPr>
            <w:tcW w:w="506" w:type="pct"/>
            <w:gridSpan w:val="2"/>
          </w:tcPr>
          <w:p w:rsidR="001B0D25" w:rsidRPr="00BB521E" w:rsidRDefault="001B0D25" w:rsidP="00E75D27">
            <w:pPr>
              <w:jc w:val="both"/>
              <w:rPr>
                <w:i/>
              </w:rPr>
            </w:pPr>
            <w:r w:rsidRPr="00BB521E">
              <w:rPr>
                <w:i/>
              </w:rPr>
              <w:t>Указать цену в рублях</w:t>
            </w:r>
          </w:p>
        </w:tc>
        <w:tc>
          <w:tcPr>
            <w:tcW w:w="617" w:type="pct"/>
          </w:tcPr>
          <w:p w:rsidR="001B0D25" w:rsidRPr="00BB521E" w:rsidRDefault="001B0D25" w:rsidP="00E75D27">
            <w:pPr>
              <w:jc w:val="both"/>
              <w:rPr>
                <w:i/>
              </w:rPr>
            </w:pPr>
            <w:r w:rsidRPr="00BB521E">
              <w:rPr>
                <w:i/>
              </w:rPr>
              <w:t>Указать цену в рублях</w:t>
            </w:r>
          </w:p>
        </w:tc>
      </w:tr>
      <w:tr w:rsidR="00B978AB" w:rsidRPr="00BB521E" w:rsidTr="00994D37">
        <w:tc>
          <w:tcPr>
            <w:tcW w:w="972" w:type="pct"/>
          </w:tcPr>
          <w:p w:rsidR="001B0D25" w:rsidRPr="00BB521E" w:rsidRDefault="001B0D25" w:rsidP="00994D37">
            <w:pPr>
              <w:ind w:left="-108"/>
              <w:jc w:val="both"/>
              <w:rPr>
                <w:b/>
              </w:rPr>
            </w:pPr>
            <w:r w:rsidRPr="00BB521E">
              <w:rPr>
                <w:b/>
              </w:rPr>
              <w:t>ИТОГО</w:t>
            </w:r>
          </w:p>
        </w:tc>
        <w:tc>
          <w:tcPr>
            <w:tcW w:w="618" w:type="pct"/>
            <w:gridSpan w:val="2"/>
          </w:tcPr>
          <w:p w:rsidR="001B0D25" w:rsidRPr="00BB521E" w:rsidRDefault="001B0D25" w:rsidP="00E75D27">
            <w:pPr>
              <w:jc w:val="both"/>
            </w:pPr>
            <w:r w:rsidRPr="00BB521E">
              <w:t>-</w:t>
            </w:r>
          </w:p>
        </w:tc>
        <w:tc>
          <w:tcPr>
            <w:tcW w:w="653" w:type="pct"/>
            <w:gridSpan w:val="3"/>
          </w:tcPr>
          <w:p w:rsidR="001B0D25" w:rsidRPr="00BB521E" w:rsidRDefault="001B0D25" w:rsidP="00E75D27">
            <w:pPr>
              <w:jc w:val="both"/>
            </w:pPr>
            <w:r w:rsidRPr="00BB521E">
              <w:t>-</w:t>
            </w:r>
          </w:p>
        </w:tc>
        <w:tc>
          <w:tcPr>
            <w:tcW w:w="822" w:type="pct"/>
            <w:gridSpan w:val="2"/>
          </w:tcPr>
          <w:p w:rsidR="001B0D25" w:rsidRPr="00BB521E" w:rsidRDefault="001B0D25" w:rsidP="00E75D27">
            <w:pPr>
              <w:jc w:val="both"/>
            </w:pPr>
            <w:r w:rsidRPr="00BB521E">
              <w:t>-</w:t>
            </w:r>
          </w:p>
        </w:tc>
        <w:tc>
          <w:tcPr>
            <w:tcW w:w="812" w:type="pct"/>
          </w:tcPr>
          <w:p w:rsidR="001B0D25" w:rsidRPr="00BB521E" w:rsidRDefault="001B0D25" w:rsidP="00E75D27">
            <w:pPr>
              <w:jc w:val="both"/>
            </w:pPr>
            <w:r w:rsidRPr="00BB521E">
              <w:t>-</w:t>
            </w:r>
          </w:p>
        </w:tc>
        <w:tc>
          <w:tcPr>
            <w:tcW w:w="506" w:type="pct"/>
            <w:gridSpan w:val="2"/>
          </w:tcPr>
          <w:p w:rsidR="001B0D25" w:rsidRPr="00BB521E" w:rsidRDefault="001B0D25" w:rsidP="00E75D27">
            <w:pPr>
              <w:ind w:left="-108"/>
              <w:jc w:val="both"/>
            </w:pPr>
            <w:r w:rsidRPr="00BB521E">
              <w:rPr>
                <w:i/>
              </w:rPr>
              <w:t>Указать сумму всего без учета НДС</w:t>
            </w:r>
          </w:p>
        </w:tc>
        <w:tc>
          <w:tcPr>
            <w:tcW w:w="617" w:type="pct"/>
          </w:tcPr>
          <w:p w:rsidR="001B0D25" w:rsidRPr="00BB521E" w:rsidRDefault="001B0D25" w:rsidP="00E75D27">
            <w:pPr>
              <w:jc w:val="both"/>
            </w:pPr>
            <w:r w:rsidRPr="00BB521E">
              <w:rPr>
                <w:i/>
              </w:rPr>
              <w:t>Указать сумму всего с учетом НДС</w:t>
            </w:r>
          </w:p>
        </w:tc>
      </w:tr>
      <w:tr w:rsidR="001B0D25" w:rsidRPr="00BB521E" w:rsidTr="00994D37">
        <w:tc>
          <w:tcPr>
            <w:tcW w:w="972" w:type="pct"/>
          </w:tcPr>
          <w:p w:rsidR="001B0D25" w:rsidRPr="00BB521E" w:rsidRDefault="001B0D25" w:rsidP="00E75D27">
            <w:pPr>
              <w:ind w:left="-108"/>
              <w:jc w:val="both"/>
              <w:rPr>
                <w:b/>
              </w:rPr>
            </w:pPr>
            <w:r w:rsidRPr="00BB521E">
              <w:rPr>
                <w:b/>
                <w:bCs/>
              </w:rPr>
              <w:t>Порядок формирования предложенной цены</w:t>
            </w:r>
          </w:p>
        </w:tc>
        <w:tc>
          <w:tcPr>
            <w:tcW w:w="4028" w:type="pct"/>
            <w:gridSpan w:val="11"/>
          </w:tcPr>
          <w:p w:rsidR="001B0D25" w:rsidRPr="00BB521E" w:rsidRDefault="001B0D25" w:rsidP="00E75D27">
            <w:pPr>
              <w:jc w:val="both"/>
              <w:rPr>
                <w:i/>
              </w:rPr>
            </w:pPr>
            <w:r w:rsidRPr="00BB521E">
              <w:rPr>
                <w:bCs/>
              </w:rPr>
              <w:t>Цена договора (цена лота № __) включает</w:t>
            </w:r>
            <w:r w:rsidRPr="00BB521E">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sidR="00B978AB" w:rsidRPr="00BB521E">
              <w:rPr>
                <w:bCs/>
                <w:i/>
              </w:rPr>
              <w:t xml:space="preserve">конкурсной </w:t>
            </w:r>
            <w:r w:rsidRPr="00BB521E">
              <w:rPr>
                <w:bCs/>
                <w:i/>
              </w:rPr>
              <w:t>документации.</w:t>
            </w:r>
          </w:p>
        </w:tc>
      </w:tr>
      <w:tr w:rsidR="00B978AB" w:rsidRPr="00BB521E" w:rsidTr="00994D37">
        <w:tc>
          <w:tcPr>
            <w:tcW w:w="972" w:type="pct"/>
          </w:tcPr>
          <w:p w:rsidR="00B978AB" w:rsidRPr="00BB521E" w:rsidRDefault="00B978AB" w:rsidP="00C51042">
            <w:pPr>
              <w:ind w:left="-108"/>
              <w:jc w:val="both"/>
              <w:rPr>
                <w:b/>
                <w:bCs/>
              </w:rPr>
            </w:pPr>
            <w:r w:rsidRPr="00BB521E">
              <w:rPr>
                <w:b/>
                <w:bCs/>
              </w:rPr>
              <w:t>Применяемая</w:t>
            </w:r>
          </w:p>
          <w:p w:rsidR="00B978AB" w:rsidRPr="00BB521E" w:rsidRDefault="00B978AB" w:rsidP="00E75D27">
            <w:pPr>
              <w:ind w:left="-108"/>
              <w:jc w:val="both"/>
              <w:rPr>
                <w:b/>
                <w:bCs/>
              </w:rPr>
            </w:pPr>
            <w:r w:rsidRPr="00BB521E">
              <w:rPr>
                <w:b/>
                <w:bCs/>
              </w:rPr>
              <w:t>участником ставка НДС</w:t>
            </w:r>
          </w:p>
        </w:tc>
        <w:tc>
          <w:tcPr>
            <w:tcW w:w="4028" w:type="pct"/>
            <w:gridSpan w:val="11"/>
          </w:tcPr>
          <w:p w:rsidR="00B978AB" w:rsidRPr="00BB521E" w:rsidRDefault="00B978AB" w:rsidP="00E75D27">
            <w:pPr>
              <w:jc w:val="both"/>
              <w:rPr>
                <w:bCs/>
              </w:rPr>
            </w:pPr>
            <w:r w:rsidRPr="00BB521E">
              <w:rPr>
                <w:bCs/>
                <w:i/>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1B0D25" w:rsidRPr="00BB521E" w:rsidTr="00994D37">
        <w:tc>
          <w:tcPr>
            <w:tcW w:w="972" w:type="pct"/>
          </w:tcPr>
          <w:p w:rsidR="001B0D25" w:rsidRPr="00BB521E" w:rsidRDefault="001B0D25" w:rsidP="00994D37">
            <w:pPr>
              <w:ind w:left="-108"/>
              <w:jc w:val="both"/>
              <w:rPr>
                <w:b/>
                <w:bCs/>
              </w:rPr>
            </w:pPr>
            <w:r w:rsidRPr="00BB521E">
              <w:rPr>
                <w:b/>
                <w:bCs/>
              </w:rPr>
              <w:lastRenderedPageBreak/>
              <w:t>Стоимость непосредственно товара (условие поставки – самовывоз со складов поставщиков «</w:t>
            </w:r>
            <w:r w:rsidRPr="00BB521E">
              <w:rPr>
                <w:b/>
                <w:bCs/>
                <w:lang w:val="en-US"/>
              </w:rPr>
              <w:t>Ex</w:t>
            </w:r>
            <w:r w:rsidRPr="00BB521E">
              <w:rPr>
                <w:b/>
                <w:bCs/>
              </w:rPr>
              <w:t xml:space="preserve"> </w:t>
            </w:r>
            <w:r w:rsidRPr="00BB521E">
              <w:rPr>
                <w:b/>
                <w:bCs/>
                <w:lang w:val="en-US"/>
              </w:rPr>
              <w:t>Works</w:t>
            </w:r>
            <w:r w:rsidRPr="00BB521E">
              <w:rPr>
                <w:b/>
                <w:bCs/>
              </w:rPr>
              <w:t xml:space="preserve">») </w:t>
            </w:r>
          </w:p>
        </w:tc>
        <w:tc>
          <w:tcPr>
            <w:tcW w:w="4028" w:type="pct"/>
            <w:gridSpan w:val="11"/>
          </w:tcPr>
          <w:p w:rsidR="001B0D25" w:rsidRPr="00BB521E" w:rsidRDefault="001B0D25" w:rsidP="00E75D27">
            <w:pPr>
              <w:jc w:val="both"/>
              <w:rPr>
                <w:bCs/>
                <w:i/>
              </w:rPr>
            </w:pPr>
            <w:r w:rsidRPr="00BB521E">
              <w:rPr>
                <w:bCs/>
                <w:i/>
              </w:rPr>
              <w:t>Участник должен указать:</w:t>
            </w:r>
          </w:p>
          <w:p w:rsidR="001B0D25" w:rsidRPr="00BB521E" w:rsidRDefault="001B0D25" w:rsidP="00E75D27">
            <w:pPr>
              <w:jc w:val="both"/>
              <w:rPr>
                <w:bCs/>
                <w:i/>
              </w:rPr>
            </w:pPr>
            <w:r w:rsidRPr="00BB521E">
              <w:rPr>
                <w:bCs/>
                <w:i/>
              </w:rPr>
              <w:t>___________(________________ сумма прописью) рублей без учета НДС,</w:t>
            </w:r>
          </w:p>
          <w:p w:rsidR="001B0D25" w:rsidRPr="00BB521E" w:rsidRDefault="001B0D25" w:rsidP="00E75D27">
            <w:pPr>
              <w:jc w:val="both"/>
              <w:rPr>
                <w:bCs/>
              </w:rPr>
            </w:pPr>
            <w:r w:rsidRPr="00BB521E">
              <w:rPr>
                <w:bCs/>
                <w:i/>
              </w:rPr>
              <w:t>___________(_________________ сумма прописью) рублей с  учетом НДС</w:t>
            </w:r>
          </w:p>
        </w:tc>
      </w:tr>
      <w:tr w:rsidR="001B0D25" w:rsidRPr="00BB521E" w:rsidTr="00994D37">
        <w:tc>
          <w:tcPr>
            <w:tcW w:w="972" w:type="pct"/>
          </w:tcPr>
          <w:p w:rsidR="001B0D25" w:rsidRPr="00BB521E" w:rsidRDefault="001B0D25" w:rsidP="00994D37">
            <w:pPr>
              <w:ind w:left="-108"/>
              <w:rPr>
                <w:b/>
                <w:bCs/>
              </w:rPr>
            </w:pPr>
            <w:r w:rsidRPr="00BB521E">
              <w:rPr>
                <w:b/>
                <w:bCs/>
              </w:rPr>
              <w:t>Стоимость транспортно-логистических услуг</w:t>
            </w:r>
          </w:p>
        </w:tc>
        <w:tc>
          <w:tcPr>
            <w:tcW w:w="4028" w:type="pct"/>
            <w:gridSpan w:val="11"/>
          </w:tcPr>
          <w:p w:rsidR="001B0D25" w:rsidRPr="00BB521E" w:rsidRDefault="001B0D25" w:rsidP="00E75D27">
            <w:pPr>
              <w:jc w:val="both"/>
              <w:rPr>
                <w:bCs/>
                <w:i/>
              </w:rPr>
            </w:pPr>
            <w:r w:rsidRPr="00BB521E">
              <w:rPr>
                <w:bCs/>
                <w:i/>
              </w:rPr>
              <w:t>Участник должен указать:</w:t>
            </w:r>
          </w:p>
          <w:p w:rsidR="001B0D25" w:rsidRPr="00BB521E" w:rsidRDefault="001B0D25" w:rsidP="00E75D27">
            <w:pPr>
              <w:jc w:val="both"/>
              <w:rPr>
                <w:bCs/>
                <w:i/>
              </w:rPr>
            </w:pPr>
            <w:r w:rsidRPr="00BB521E">
              <w:rPr>
                <w:bCs/>
                <w:i/>
              </w:rPr>
              <w:t>___________(________________ сумма прописью) рублей без учета НДС,</w:t>
            </w:r>
          </w:p>
          <w:p w:rsidR="001B0D25" w:rsidRPr="00BB521E" w:rsidRDefault="001B0D25" w:rsidP="00E75D27">
            <w:pPr>
              <w:jc w:val="both"/>
              <w:rPr>
                <w:bCs/>
              </w:rPr>
            </w:pPr>
            <w:r w:rsidRPr="00BB521E">
              <w:rPr>
                <w:bCs/>
                <w:i/>
              </w:rPr>
              <w:t>___________(_________________ сумма прописью) рублей с  учетом НДС</w:t>
            </w:r>
          </w:p>
        </w:tc>
      </w:tr>
      <w:tr w:rsidR="001B0D25" w:rsidRPr="00BB521E" w:rsidTr="00994D37">
        <w:tc>
          <w:tcPr>
            <w:tcW w:w="5000" w:type="pct"/>
            <w:gridSpan w:val="12"/>
          </w:tcPr>
          <w:p w:rsidR="001B0D25" w:rsidRPr="00BB521E" w:rsidRDefault="001B0D25" w:rsidP="00994D37">
            <w:pPr>
              <w:jc w:val="both"/>
              <w:rPr>
                <w:b/>
                <w:bCs/>
                <w:i/>
              </w:rPr>
            </w:pPr>
            <w:r w:rsidRPr="00BB521E">
              <w:rPr>
                <w:b/>
                <w:bCs/>
                <w:sz w:val="28"/>
                <w:szCs w:val="28"/>
              </w:rPr>
              <w:t>Характеристики предлагаемых товаров, работ, услуг</w:t>
            </w:r>
            <w:r w:rsidRPr="00BB521E">
              <w:rPr>
                <w:rStyle w:val="af"/>
                <w:b/>
                <w:sz w:val="28"/>
                <w:szCs w:val="28"/>
              </w:rPr>
              <w:t xml:space="preserve"> </w:t>
            </w:r>
          </w:p>
        </w:tc>
      </w:tr>
      <w:tr w:rsidR="001B0D25" w:rsidRPr="00BB521E" w:rsidTr="00994D37">
        <w:tc>
          <w:tcPr>
            <w:tcW w:w="972" w:type="pct"/>
            <w:vMerge w:val="restart"/>
          </w:tcPr>
          <w:p w:rsidR="001B0D25" w:rsidRPr="00BB521E" w:rsidRDefault="001B0D25" w:rsidP="00E75D27">
            <w:pPr>
              <w:jc w:val="both"/>
              <w:rPr>
                <w:i/>
              </w:rPr>
            </w:pPr>
            <w:r w:rsidRPr="00BB521E">
              <w:rPr>
                <w:i/>
              </w:rPr>
              <w:t>Указать наименование товара, работы, услуги, с указанием марки, модели, названия.</w:t>
            </w:r>
          </w:p>
          <w:p w:rsidR="001B0D25" w:rsidRPr="00BB521E" w:rsidRDefault="001B0D25" w:rsidP="00E75D27">
            <w:pPr>
              <w:jc w:val="both"/>
              <w:rPr>
                <w:i/>
              </w:rPr>
            </w:pPr>
            <w:r w:rsidRPr="00BB521E">
              <w:rPr>
                <w:i/>
              </w:rPr>
              <w:t xml:space="preserve">В случае если товар, работы, услуги являются эквивалентными указать слово «эквивалент», </w:t>
            </w:r>
            <w:r w:rsidR="00FA0B3D" w:rsidRPr="00BB521E">
              <w:rPr>
                <w:i/>
              </w:rPr>
              <w:t>указать марку, модель, название,</w:t>
            </w:r>
            <w:r w:rsidR="00DB28DA" w:rsidRPr="00BB521E">
              <w:rPr>
                <w:i/>
              </w:rPr>
              <w:t xml:space="preserve"> </w:t>
            </w:r>
            <w:r w:rsidR="002F36DC" w:rsidRPr="00BB521E">
              <w:rPr>
                <w:i/>
              </w:rPr>
              <w:t>производителя,</w:t>
            </w:r>
            <w:r w:rsidR="00FA0B3D" w:rsidRPr="00BB521E">
              <w:rPr>
                <w:i/>
              </w:rPr>
              <w:t xml:space="preserve"> </w:t>
            </w:r>
            <w:r w:rsidRPr="00BB521E">
              <w:rPr>
                <w:i/>
              </w:rPr>
              <w:t xml:space="preserve">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w:t>
            </w:r>
            <w:r w:rsidR="00B978AB" w:rsidRPr="00BB521E">
              <w:rPr>
                <w:i/>
              </w:rPr>
              <w:t xml:space="preserve">конкурсной </w:t>
            </w:r>
            <w:r w:rsidR="002F36DC" w:rsidRPr="00BB521E">
              <w:rPr>
                <w:i/>
              </w:rPr>
              <w:t>документации (</w:t>
            </w:r>
            <w:r w:rsidRPr="00BB521E">
              <w:rPr>
                <w:i/>
              </w:rPr>
              <w:t xml:space="preserve">указывается, если в техническом задании </w:t>
            </w:r>
            <w:r w:rsidR="00B978AB" w:rsidRPr="00BB521E">
              <w:rPr>
                <w:i/>
              </w:rPr>
              <w:t xml:space="preserve">конкурсной </w:t>
            </w:r>
            <w:r w:rsidRPr="00BB521E">
              <w:rPr>
                <w:i/>
              </w:rPr>
              <w:t xml:space="preserve">документации предусмотрена возможность предоставления эквивалентных товаров, работ, </w:t>
            </w:r>
            <w:r w:rsidRPr="00BB521E">
              <w:rPr>
                <w:i/>
              </w:rPr>
              <w:lastRenderedPageBreak/>
              <w:t>услуг)</w:t>
            </w:r>
          </w:p>
        </w:tc>
        <w:tc>
          <w:tcPr>
            <w:tcW w:w="898" w:type="pct"/>
            <w:gridSpan w:val="3"/>
          </w:tcPr>
          <w:p w:rsidR="001B0D25" w:rsidRPr="00BB521E" w:rsidRDefault="001B0D25" w:rsidP="00E75D27">
            <w:pPr>
              <w:jc w:val="both"/>
            </w:pPr>
            <w:r w:rsidRPr="00BB521E">
              <w:rPr>
                <w:bCs/>
              </w:rPr>
              <w:lastRenderedPageBreak/>
              <w:t>Нормативные документы, согласно которым установлены требования</w:t>
            </w:r>
          </w:p>
        </w:tc>
        <w:tc>
          <w:tcPr>
            <w:tcW w:w="3130" w:type="pct"/>
            <w:gridSpan w:val="8"/>
          </w:tcPr>
          <w:p w:rsidR="001B0D25" w:rsidRPr="00BB521E" w:rsidRDefault="001B0D25" w:rsidP="00E75D27">
            <w:pPr>
              <w:jc w:val="both"/>
              <w:rPr>
                <w:b/>
                <w:bCs/>
                <w:i/>
              </w:rPr>
            </w:pPr>
            <w:r w:rsidRPr="00BB521E">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1B0D25" w:rsidRPr="00BB521E" w:rsidRDefault="001B0D25" w:rsidP="00E75D27">
            <w:pPr>
              <w:jc w:val="both"/>
              <w:rPr>
                <w:bCs/>
                <w:i/>
              </w:rPr>
            </w:pPr>
            <w:r w:rsidRPr="00BB521E">
              <w:rPr>
                <w:bCs/>
                <w:i/>
              </w:rPr>
              <w:t xml:space="preserve">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w:t>
            </w:r>
            <w:r w:rsidR="00B978AB" w:rsidRPr="00BB521E">
              <w:rPr>
                <w:bCs/>
                <w:i/>
              </w:rPr>
              <w:t xml:space="preserve">конкурсной </w:t>
            </w:r>
            <w:r w:rsidRPr="00BB521E">
              <w:rPr>
                <w:bCs/>
                <w:i/>
              </w:rPr>
              <w:t>документации.</w:t>
            </w:r>
          </w:p>
          <w:p w:rsidR="001B0D25" w:rsidRPr="00BB521E" w:rsidRDefault="001B0D25" w:rsidP="00E75D27">
            <w:pPr>
              <w:jc w:val="both"/>
              <w:rPr>
                <w:bCs/>
                <w:i/>
              </w:rPr>
            </w:pPr>
          </w:p>
          <w:p w:rsidR="001B0D25" w:rsidRPr="00BB521E" w:rsidRDefault="001B0D25" w:rsidP="00E75D27">
            <w:pPr>
              <w:jc w:val="both"/>
              <w:rPr>
                <w:i/>
                <w:sz w:val="28"/>
                <w:szCs w:val="28"/>
              </w:rPr>
            </w:pPr>
            <w:r w:rsidRPr="00BB521E">
              <w:rPr>
                <w:bCs/>
                <w:i/>
              </w:rPr>
              <w:t xml:space="preserve">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w:t>
            </w:r>
            <w:r w:rsidR="00B978AB" w:rsidRPr="00BB521E">
              <w:rPr>
                <w:bCs/>
                <w:i/>
              </w:rPr>
              <w:t xml:space="preserve">конкурсной </w:t>
            </w:r>
            <w:r w:rsidRPr="00BB521E">
              <w:rPr>
                <w:bCs/>
                <w:i/>
              </w:rPr>
              <w:t>документации.».</w:t>
            </w:r>
          </w:p>
        </w:tc>
      </w:tr>
      <w:tr w:rsidR="001B0D25" w:rsidRPr="00BB521E" w:rsidTr="00994D37">
        <w:tc>
          <w:tcPr>
            <w:tcW w:w="972" w:type="pct"/>
            <w:vMerge/>
          </w:tcPr>
          <w:p w:rsidR="001B0D25" w:rsidRPr="00BB521E" w:rsidRDefault="001B0D25" w:rsidP="00E75D27">
            <w:pPr>
              <w:jc w:val="both"/>
              <w:rPr>
                <w:i/>
                <w:sz w:val="28"/>
                <w:szCs w:val="28"/>
              </w:rPr>
            </w:pPr>
          </w:p>
        </w:tc>
        <w:tc>
          <w:tcPr>
            <w:tcW w:w="898" w:type="pct"/>
            <w:gridSpan w:val="3"/>
          </w:tcPr>
          <w:p w:rsidR="001B0D25" w:rsidRPr="00BB521E" w:rsidRDefault="001B0D25" w:rsidP="00E75D27">
            <w:pPr>
              <w:jc w:val="both"/>
              <w:rPr>
                <w:i/>
              </w:rPr>
            </w:pPr>
            <w:r w:rsidRPr="00BB521E">
              <w:rPr>
                <w:bCs/>
              </w:rPr>
              <w:t>Технические и функциональные характеристики товара, работы, услуги</w:t>
            </w:r>
          </w:p>
        </w:tc>
        <w:tc>
          <w:tcPr>
            <w:tcW w:w="3130" w:type="pct"/>
            <w:gridSpan w:val="8"/>
          </w:tcPr>
          <w:p w:rsidR="001B0D25" w:rsidRPr="00BB521E" w:rsidRDefault="001B0D25" w:rsidP="00E75D27">
            <w:pPr>
              <w:jc w:val="both"/>
              <w:rPr>
                <w:b/>
                <w:bCs/>
                <w:i/>
              </w:rPr>
            </w:pPr>
            <w:r w:rsidRPr="00BB521E">
              <w:rPr>
                <w:b/>
                <w:bCs/>
                <w:i/>
              </w:rPr>
              <w:t xml:space="preserve">При поставке товаров, выполнении работ, оказании </w:t>
            </w:r>
            <w:r w:rsidR="00B820BE" w:rsidRPr="00BB521E">
              <w:rPr>
                <w:b/>
                <w:bCs/>
                <w:i/>
              </w:rPr>
              <w:t>услуг указывается</w:t>
            </w:r>
            <w:r w:rsidRPr="00BB521E">
              <w:rPr>
                <w:b/>
                <w:bCs/>
                <w:i/>
              </w:rPr>
              <w:t>:</w:t>
            </w:r>
          </w:p>
          <w:p w:rsidR="001B0D25" w:rsidRPr="00BB521E" w:rsidRDefault="001B0D25" w:rsidP="00E75D27">
            <w:pPr>
              <w:jc w:val="both"/>
              <w:rPr>
                <w:bCs/>
                <w:i/>
              </w:rPr>
            </w:pPr>
            <w:r w:rsidRPr="00BB521E">
              <w:rPr>
                <w:bCs/>
                <w:i/>
              </w:rPr>
              <w:t xml:space="preserve">Участник должен перечислить характеристики </w:t>
            </w:r>
            <w:r w:rsidR="00DB28DA" w:rsidRPr="00BB521E">
              <w:rPr>
                <w:bCs/>
                <w:i/>
              </w:rPr>
              <w:t xml:space="preserve">товаров, работ, услуг </w:t>
            </w:r>
            <w:r w:rsidRPr="00BB521E">
              <w:rPr>
                <w:bCs/>
                <w:i/>
              </w:rPr>
              <w:t xml:space="preserve">в соответствии с требованиями технического задания </w:t>
            </w:r>
            <w:r w:rsidR="00B978AB" w:rsidRPr="00BB521E">
              <w:rPr>
                <w:bCs/>
                <w:i/>
              </w:rPr>
              <w:t xml:space="preserve">конкурсной </w:t>
            </w:r>
            <w:r w:rsidRPr="00BB521E">
              <w:rPr>
                <w:bCs/>
                <w:i/>
              </w:rPr>
              <w:t xml:space="preserve">документации </w:t>
            </w:r>
            <w:r w:rsidR="00B820BE" w:rsidRPr="00BB521E">
              <w:rPr>
                <w:bCs/>
                <w:i/>
              </w:rPr>
              <w:t>и указать</w:t>
            </w:r>
            <w:r w:rsidRPr="00BB521E">
              <w:rPr>
                <w:bCs/>
                <w:i/>
              </w:rPr>
              <w:t xml:space="preserve"> их конкретные значения.</w:t>
            </w:r>
          </w:p>
          <w:p w:rsidR="001B0D25" w:rsidRPr="00BB521E" w:rsidRDefault="00B820BE" w:rsidP="00E75D27">
            <w:pPr>
              <w:jc w:val="both"/>
              <w:rPr>
                <w:bCs/>
                <w:i/>
              </w:rPr>
            </w:pPr>
            <w:r w:rsidRPr="00BB521E">
              <w:rPr>
                <w:bCs/>
                <w:i/>
              </w:rPr>
              <w:t>Например</w:t>
            </w:r>
            <w:r w:rsidR="001B0D25" w:rsidRPr="00BB521E">
              <w:rPr>
                <w:bCs/>
                <w:i/>
              </w:rPr>
              <w:t>:</w:t>
            </w:r>
          </w:p>
          <w:p w:rsidR="001B0D25" w:rsidRPr="00BB521E" w:rsidRDefault="001B0D25" w:rsidP="00E75D27">
            <w:pPr>
              <w:jc w:val="both"/>
              <w:rPr>
                <w:bCs/>
                <w:i/>
              </w:rPr>
            </w:pPr>
            <w:r w:rsidRPr="00BB521E">
              <w:rPr>
                <w:bCs/>
                <w:i/>
              </w:rPr>
              <w:t>«длина товара: составляет ___ см».</w:t>
            </w:r>
          </w:p>
          <w:p w:rsidR="001B0D25" w:rsidRPr="00BB521E" w:rsidRDefault="001B0D25" w:rsidP="00E75D27">
            <w:pPr>
              <w:jc w:val="both"/>
              <w:rPr>
                <w:b/>
                <w:bCs/>
                <w:i/>
              </w:rPr>
            </w:pPr>
            <w:r w:rsidRPr="00BB521E">
              <w:rPr>
                <w:b/>
                <w:bCs/>
                <w:i/>
              </w:rPr>
              <w:t xml:space="preserve">При выполнении работ, оказании услуг может быть указано: </w:t>
            </w:r>
          </w:p>
          <w:p w:rsidR="001B0D25" w:rsidRPr="00BB521E" w:rsidRDefault="001B0D25" w:rsidP="00E75D27">
            <w:pPr>
              <w:jc w:val="both"/>
              <w:rPr>
                <w:i/>
                <w:sz w:val="28"/>
                <w:szCs w:val="28"/>
              </w:rPr>
            </w:pPr>
            <w:r w:rsidRPr="00BB521E">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w:t>
            </w:r>
            <w:r w:rsidR="00B978AB" w:rsidRPr="00BB521E">
              <w:rPr>
                <w:bCs/>
                <w:i/>
              </w:rPr>
              <w:t xml:space="preserve">конкурсной </w:t>
            </w:r>
            <w:r w:rsidRPr="00BB521E">
              <w:rPr>
                <w:bCs/>
                <w:i/>
              </w:rPr>
              <w:t>документации.».</w:t>
            </w:r>
          </w:p>
        </w:tc>
      </w:tr>
      <w:tr w:rsidR="001B0D25" w:rsidRPr="00BB521E" w:rsidTr="00994D37">
        <w:tc>
          <w:tcPr>
            <w:tcW w:w="972" w:type="pct"/>
            <w:vMerge/>
          </w:tcPr>
          <w:p w:rsidR="001B0D25" w:rsidRPr="00BB521E" w:rsidRDefault="001B0D25" w:rsidP="00E75D27">
            <w:pPr>
              <w:jc w:val="both"/>
              <w:rPr>
                <w:i/>
                <w:sz w:val="28"/>
                <w:szCs w:val="28"/>
              </w:rPr>
            </w:pPr>
          </w:p>
        </w:tc>
        <w:tc>
          <w:tcPr>
            <w:tcW w:w="898" w:type="pct"/>
            <w:gridSpan w:val="3"/>
          </w:tcPr>
          <w:p w:rsidR="001B0D25" w:rsidRPr="00BB521E" w:rsidRDefault="001B0D25" w:rsidP="00E75D27">
            <w:pPr>
              <w:jc w:val="both"/>
              <w:rPr>
                <w:i/>
              </w:rPr>
            </w:pPr>
            <w:r w:rsidRPr="00BB521E">
              <w:rPr>
                <w:bCs/>
              </w:rPr>
              <w:t>Характеристики товаров, работ, услуг, относящиеся к безопасности</w:t>
            </w:r>
          </w:p>
        </w:tc>
        <w:tc>
          <w:tcPr>
            <w:tcW w:w="3130" w:type="pct"/>
            <w:gridSpan w:val="8"/>
          </w:tcPr>
          <w:p w:rsidR="001B0D25" w:rsidRPr="00BB521E" w:rsidRDefault="001B0D25" w:rsidP="00E75D27">
            <w:pPr>
              <w:jc w:val="both"/>
              <w:rPr>
                <w:bCs/>
                <w:i/>
              </w:rPr>
            </w:pPr>
            <w:r w:rsidRPr="00BB521E">
              <w:rPr>
                <w:bCs/>
                <w:i/>
              </w:rPr>
              <w:t xml:space="preserve">Участник должен указать характеристики товаров, работ, услуг, в части их безопасности в соответствии с требованиями технического задания </w:t>
            </w:r>
            <w:r w:rsidR="00B978AB" w:rsidRPr="00BB521E">
              <w:rPr>
                <w:bCs/>
                <w:i/>
              </w:rPr>
              <w:t xml:space="preserve">конкурсной </w:t>
            </w:r>
            <w:r w:rsidRPr="00BB521E">
              <w:rPr>
                <w:bCs/>
                <w:i/>
              </w:rPr>
              <w:t>документации (при необходимости с указанием нормативно-правовых актов, которыми установлены требования).</w:t>
            </w:r>
          </w:p>
          <w:p w:rsidR="001B0D25" w:rsidRPr="00BB521E" w:rsidRDefault="001B0D25" w:rsidP="00E75D27">
            <w:pPr>
              <w:jc w:val="both"/>
              <w:rPr>
                <w:bCs/>
                <w:i/>
              </w:rPr>
            </w:pPr>
          </w:p>
          <w:p w:rsidR="001B0D25" w:rsidRPr="00BB521E" w:rsidRDefault="001B0D25" w:rsidP="00E75D27">
            <w:pPr>
              <w:jc w:val="both"/>
              <w:rPr>
                <w:i/>
              </w:rPr>
            </w:pPr>
            <w:r w:rsidRPr="00BB521E">
              <w:rPr>
                <w:bCs/>
                <w:i/>
              </w:rPr>
              <w:t xml:space="preserve">Участник вместо перечисления характеристик вправе </w:t>
            </w:r>
            <w:r w:rsidRPr="00BB521E">
              <w:rPr>
                <w:bCs/>
                <w:i/>
              </w:rPr>
              <w:lastRenderedPageBreak/>
              <w:t xml:space="preserve">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w:t>
            </w:r>
            <w:r w:rsidR="00B978AB" w:rsidRPr="00BB521E">
              <w:rPr>
                <w:bCs/>
                <w:i/>
              </w:rPr>
              <w:t xml:space="preserve">конкурсной </w:t>
            </w:r>
            <w:r w:rsidRPr="00BB521E">
              <w:rPr>
                <w:bCs/>
                <w:i/>
              </w:rPr>
              <w:t>документации.».</w:t>
            </w:r>
          </w:p>
        </w:tc>
      </w:tr>
      <w:tr w:rsidR="001B0D25" w:rsidRPr="00BB521E" w:rsidTr="00994D37">
        <w:tc>
          <w:tcPr>
            <w:tcW w:w="972" w:type="pct"/>
            <w:vMerge/>
          </w:tcPr>
          <w:p w:rsidR="001B0D25" w:rsidRPr="00BB521E" w:rsidRDefault="001B0D25" w:rsidP="00E75D27">
            <w:pPr>
              <w:jc w:val="both"/>
              <w:rPr>
                <w:i/>
                <w:sz w:val="28"/>
                <w:szCs w:val="28"/>
              </w:rPr>
            </w:pPr>
          </w:p>
        </w:tc>
        <w:tc>
          <w:tcPr>
            <w:tcW w:w="898" w:type="pct"/>
            <w:gridSpan w:val="3"/>
          </w:tcPr>
          <w:p w:rsidR="001B0D25" w:rsidRPr="00BB521E" w:rsidRDefault="001B0D25" w:rsidP="00E75D27">
            <w:pPr>
              <w:jc w:val="both"/>
              <w:rPr>
                <w:i/>
              </w:rPr>
            </w:pPr>
            <w:r w:rsidRPr="00BB521E">
              <w:rPr>
                <w:bCs/>
              </w:rPr>
              <w:t>Характеристики товаров, работ, услуг относящиеся к качеству</w:t>
            </w:r>
          </w:p>
        </w:tc>
        <w:tc>
          <w:tcPr>
            <w:tcW w:w="3130" w:type="pct"/>
            <w:gridSpan w:val="8"/>
          </w:tcPr>
          <w:p w:rsidR="001B0D25" w:rsidRPr="00BB521E" w:rsidRDefault="001B0D25" w:rsidP="00E75D27">
            <w:pPr>
              <w:jc w:val="both"/>
              <w:rPr>
                <w:bCs/>
                <w:i/>
              </w:rPr>
            </w:pPr>
            <w:r w:rsidRPr="00BB521E">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BB521E" w:rsidRDefault="001B0D25" w:rsidP="00E75D27">
            <w:pPr>
              <w:jc w:val="both"/>
              <w:rPr>
                <w:bCs/>
                <w:i/>
              </w:rPr>
            </w:pPr>
          </w:p>
          <w:p w:rsidR="001B0D25" w:rsidRPr="00BB521E" w:rsidRDefault="001B0D25" w:rsidP="00E75D27">
            <w:pPr>
              <w:jc w:val="both"/>
              <w:rPr>
                <w:i/>
              </w:rPr>
            </w:pPr>
            <w:r w:rsidRPr="00BB521E">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w:t>
            </w:r>
            <w:r w:rsidR="00B978AB" w:rsidRPr="00BB521E">
              <w:rPr>
                <w:bCs/>
                <w:i/>
              </w:rPr>
              <w:t xml:space="preserve">конкурсной </w:t>
            </w:r>
            <w:r w:rsidRPr="00BB521E">
              <w:rPr>
                <w:bCs/>
                <w:i/>
              </w:rPr>
              <w:t>документации.».</w:t>
            </w:r>
          </w:p>
        </w:tc>
      </w:tr>
      <w:tr w:rsidR="001B0D25" w:rsidRPr="00BB521E" w:rsidTr="00994D37">
        <w:tc>
          <w:tcPr>
            <w:tcW w:w="972" w:type="pct"/>
            <w:vMerge/>
          </w:tcPr>
          <w:p w:rsidR="001B0D25" w:rsidRPr="00BB521E" w:rsidRDefault="001B0D25" w:rsidP="00E75D27">
            <w:pPr>
              <w:jc w:val="both"/>
              <w:rPr>
                <w:i/>
                <w:sz w:val="28"/>
                <w:szCs w:val="28"/>
              </w:rPr>
            </w:pPr>
          </w:p>
        </w:tc>
        <w:tc>
          <w:tcPr>
            <w:tcW w:w="898" w:type="pct"/>
            <w:gridSpan w:val="3"/>
          </w:tcPr>
          <w:p w:rsidR="001B0D25" w:rsidRPr="00BB521E" w:rsidRDefault="001B0D25" w:rsidP="00E75D27">
            <w:pPr>
              <w:jc w:val="both"/>
              <w:rPr>
                <w:i/>
              </w:rPr>
            </w:pPr>
            <w:r w:rsidRPr="00BB521E">
              <w:rPr>
                <w:bCs/>
              </w:rPr>
              <w:t>Сведения об упаковке, отгрузке</w:t>
            </w:r>
            <w:r w:rsidR="00B978AB" w:rsidRPr="00BB521E">
              <w:rPr>
                <w:bCs/>
              </w:rPr>
              <w:t>, маркировке, хранению</w:t>
            </w:r>
            <w:r w:rsidRPr="00BB521E">
              <w:rPr>
                <w:bCs/>
              </w:rPr>
              <w:t xml:space="preserve"> товара</w:t>
            </w:r>
          </w:p>
        </w:tc>
        <w:tc>
          <w:tcPr>
            <w:tcW w:w="3130" w:type="pct"/>
            <w:gridSpan w:val="8"/>
          </w:tcPr>
          <w:p w:rsidR="001B0D25" w:rsidRPr="00BB521E" w:rsidRDefault="001B0D25" w:rsidP="00E75D27">
            <w:pPr>
              <w:jc w:val="both"/>
              <w:rPr>
                <w:b/>
                <w:bCs/>
                <w:i/>
              </w:rPr>
            </w:pPr>
            <w:r w:rsidRPr="00BB521E">
              <w:rPr>
                <w:b/>
                <w:bCs/>
                <w:i/>
              </w:rPr>
              <w:t>Колонка включается при закупке товаров.</w:t>
            </w:r>
          </w:p>
          <w:p w:rsidR="001B0D25" w:rsidRPr="00BB521E" w:rsidRDefault="001B0D25" w:rsidP="00E75D27">
            <w:pPr>
              <w:jc w:val="both"/>
              <w:rPr>
                <w:bCs/>
                <w:i/>
              </w:rPr>
            </w:pPr>
            <w:r w:rsidRPr="00BB521E">
              <w:rPr>
                <w:bCs/>
                <w:i/>
              </w:rPr>
              <w:t xml:space="preserve">Перечислить характеристики в соответствии с требованиями технического задания </w:t>
            </w:r>
            <w:r w:rsidR="00B978AB" w:rsidRPr="00BB521E">
              <w:rPr>
                <w:bCs/>
                <w:i/>
              </w:rPr>
              <w:t xml:space="preserve">конкурсной </w:t>
            </w:r>
            <w:r w:rsidRPr="00BB521E">
              <w:rPr>
                <w:bCs/>
                <w:i/>
              </w:rPr>
              <w:t>документации с указанием конкретных значений.</w:t>
            </w:r>
          </w:p>
          <w:p w:rsidR="001B0D25" w:rsidRPr="00BB521E" w:rsidRDefault="001B0D25" w:rsidP="00E75D27">
            <w:pPr>
              <w:jc w:val="both"/>
              <w:rPr>
                <w:bCs/>
                <w:i/>
              </w:rPr>
            </w:pPr>
          </w:p>
          <w:p w:rsidR="001B0D25" w:rsidRPr="00BB521E" w:rsidRDefault="001B0D25" w:rsidP="00E75D27">
            <w:pPr>
              <w:jc w:val="both"/>
              <w:rPr>
                <w:i/>
                <w:sz w:val="28"/>
                <w:szCs w:val="28"/>
              </w:rPr>
            </w:pPr>
            <w:r w:rsidRPr="00BB521E">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w:t>
            </w:r>
            <w:r w:rsidR="00B978AB" w:rsidRPr="00BB521E">
              <w:rPr>
                <w:bCs/>
                <w:i/>
              </w:rPr>
              <w:t xml:space="preserve">конкурсной </w:t>
            </w:r>
            <w:r w:rsidRPr="00BB521E">
              <w:rPr>
                <w:bCs/>
                <w:i/>
              </w:rPr>
              <w:t>документации.</w:t>
            </w:r>
          </w:p>
        </w:tc>
      </w:tr>
      <w:tr w:rsidR="001B0D25" w:rsidRPr="00BB521E" w:rsidTr="00994D37">
        <w:tc>
          <w:tcPr>
            <w:tcW w:w="972" w:type="pct"/>
            <w:vMerge/>
          </w:tcPr>
          <w:p w:rsidR="001B0D25" w:rsidRPr="00BB521E" w:rsidRDefault="001B0D25" w:rsidP="00E75D27">
            <w:pPr>
              <w:jc w:val="both"/>
              <w:rPr>
                <w:i/>
                <w:sz w:val="28"/>
                <w:szCs w:val="28"/>
              </w:rPr>
            </w:pPr>
          </w:p>
        </w:tc>
        <w:tc>
          <w:tcPr>
            <w:tcW w:w="898" w:type="pct"/>
            <w:gridSpan w:val="3"/>
          </w:tcPr>
          <w:p w:rsidR="001B0D25" w:rsidRPr="00BB521E" w:rsidRDefault="001B0D25" w:rsidP="00E75D27">
            <w:pPr>
              <w:jc w:val="both"/>
            </w:pPr>
            <w:r w:rsidRPr="00BB521E">
              <w:t xml:space="preserve">Иные характеристики товаров, работ, услуг </w:t>
            </w:r>
          </w:p>
        </w:tc>
        <w:tc>
          <w:tcPr>
            <w:tcW w:w="3130" w:type="pct"/>
            <w:gridSpan w:val="8"/>
          </w:tcPr>
          <w:p w:rsidR="001B0D25" w:rsidRPr="00BB521E" w:rsidRDefault="001B0D25" w:rsidP="00E75D27">
            <w:pPr>
              <w:jc w:val="both"/>
              <w:rPr>
                <w:b/>
                <w:bCs/>
                <w:i/>
              </w:rPr>
            </w:pPr>
            <w:r w:rsidRPr="00BB521E">
              <w:rPr>
                <w:b/>
                <w:bCs/>
                <w:i/>
              </w:rPr>
              <w:t xml:space="preserve">Колонка включается в случае, если в техническом задании указаны иные требования к товарам, работам, услугам. </w:t>
            </w:r>
          </w:p>
          <w:p w:rsidR="001B0D25" w:rsidRPr="00BB521E" w:rsidRDefault="001B0D25" w:rsidP="00E75D27">
            <w:pPr>
              <w:jc w:val="both"/>
              <w:rPr>
                <w:b/>
                <w:bCs/>
                <w:i/>
              </w:rPr>
            </w:pPr>
            <w:r w:rsidRPr="00BB521E">
              <w:rPr>
                <w:b/>
                <w:bCs/>
                <w:i/>
              </w:rPr>
              <w:t>При поставке товаров, выполнении работ, оказании услуг  указывается:</w:t>
            </w:r>
          </w:p>
          <w:p w:rsidR="001B0D25" w:rsidRPr="00BB521E" w:rsidRDefault="001B0D25" w:rsidP="00E75D27">
            <w:pPr>
              <w:jc w:val="both"/>
              <w:rPr>
                <w:bCs/>
                <w:i/>
              </w:rPr>
            </w:pPr>
            <w:r w:rsidRPr="00BB521E">
              <w:rPr>
                <w:bCs/>
                <w:i/>
              </w:rPr>
              <w:t xml:space="preserve">Участник должен перечислить характеристики в соответствии с требованиями технического задания </w:t>
            </w:r>
            <w:r w:rsidR="00B978AB" w:rsidRPr="00BB521E">
              <w:rPr>
                <w:bCs/>
                <w:i/>
              </w:rPr>
              <w:t xml:space="preserve">конкурсной </w:t>
            </w:r>
            <w:r w:rsidRPr="00BB521E">
              <w:rPr>
                <w:bCs/>
                <w:i/>
              </w:rPr>
              <w:t>документации и  указать их конкретные значения.</w:t>
            </w:r>
          </w:p>
          <w:p w:rsidR="001B0D25" w:rsidRPr="00BB521E" w:rsidRDefault="001B0D25" w:rsidP="00E75D27">
            <w:pPr>
              <w:jc w:val="both"/>
              <w:rPr>
                <w:bCs/>
                <w:i/>
              </w:rPr>
            </w:pPr>
          </w:p>
          <w:p w:rsidR="001B0D25" w:rsidRPr="00BB521E" w:rsidRDefault="001B0D25" w:rsidP="00E75D27">
            <w:pPr>
              <w:jc w:val="both"/>
              <w:rPr>
                <w:b/>
                <w:bCs/>
                <w:i/>
              </w:rPr>
            </w:pPr>
            <w:r w:rsidRPr="00BB521E">
              <w:rPr>
                <w:b/>
                <w:bCs/>
                <w:i/>
              </w:rPr>
              <w:t xml:space="preserve">При выполнении работ, оказании услуг может быть указано: </w:t>
            </w:r>
          </w:p>
          <w:p w:rsidR="001B0D25" w:rsidRPr="00BB521E" w:rsidRDefault="001B0D25" w:rsidP="00E75D27">
            <w:pPr>
              <w:jc w:val="both"/>
              <w:rPr>
                <w:i/>
                <w:sz w:val="28"/>
                <w:szCs w:val="28"/>
              </w:rPr>
            </w:pPr>
            <w:r w:rsidRPr="00BB521E">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w:t>
            </w:r>
            <w:r w:rsidR="00B978AB" w:rsidRPr="00BB521E">
              <w:rPr>
                <w:bCs/>
                <w:i/>
              </w:rPr>
              <w:t xml:space="preserve">конкурсной </w:t>
            </w:r>
            <w:r w:rsidRPr="00BB521E">
              <w:rPr>
                <w:bCs/>
                <w:i/>
              </w:rPr>
              <w:t>документации.».</w:t>
            </w:r>
          </w:p>
        </w:tc>
      </w:tr>
      <w:tr w:rsidR="001B0D25" w:rsidRPr="00BB521E" w:rsidTr="00994D37">
        <w:tc>
          <w:tcPr>
            <w:tcW w:w="5000" w:type="pct"/>
            <w:gridSpan w:val="12"/>
          </w:tcPr>
          <w:p w:rsidR="001B0D25" w:rsidRPr="00BB521E" w:rsidRDefault="001B0D25" w:rsidP="00E75D27">
            <w:pPr>
              <w:jc w:val="both"/>
              <w:rPr>
                <w:b/>
                <w:i/>
                <w:sz w:val="28"/>
                <w:szCs w:val="28"/>
              </w:rPr>
            </w:pPr>
            <w:r w:rsidRPr="00BB521E">
              <w:rPr>
                <w:b/>
                <w:bCs/>
                <w:sz w:val="28"/>
                <w:szCs w:val="28"/>
              </w:rPr>
              <w:t>Результат поставки товаров, выполнения работ, оказания услуг</w:t>
            </w:r>
          </w:p>
        </w:tc>
      </w:tr>
      <w:tr w:rsidR="001B0D25" w:rsidRPr="00BB521E" w:rsidTr="00994D37">
        <w:tc>
          <w:tcPr>
            <w:tcW w:w="5000" w:type="pct"/>
            <w:gridSpan w:val="12"/>
          </w:tcPr>
          <w:p w:rsidR="001B0D25" w:rsidRPr="00BB521E" w:rsidRDefault="001B0D25" w:rsidP="00E75D27">
            <w:pPr>
              <w:jc w:val="both"/>
              <w:rPr>
                <w:bCs/>
                <w:i/>
              </w:rPr>
            </w:pPr>
            <w:r w:rsidRPr="00BB521E">
              <w:rPr>
                <w:bCs/>
                <w:i/>
              </w:rPr>
              <w:t xml:space="preserve">Участник должен указать гарантируемый результат и согласие с условиями технического задания </w:t>
            </w:r>
            <w:r w:rsidR="00B978AB" w:rsidRPr="00BB521E">
              <w:rPr>
                <w:bCs/>
                <w:i/>
              </w:rPr>
              <w:t xml:space="preserve">конкурсной </w:t>
            </w:r>
            <w:r w:rsidRPr="00BB521E">
              <w:rPr>
                <w:bCs/>
                <w:i/>
              </w:rPr>
              <w:t>документации.</w:t>
            </w:r>
          </w:p>
          <w:p w:rsidR="001B0D25" w:rsidRPr="00BB521E" w:rsidRDefault="001B0D25" w:rsidP="00E75D27">
            <w:pPr>
              <w:jc w:val="both"/>
              <w:rPr>
                <w:bCs/>
                <w:i/>
              </w:rPr>
            </w:pPr>
            <w:r w:rsidRPr="00BB521E">
              <w:rPr>
                <w:bCs/>
                <w:i/>
              </w:rPr>
              <w:t>Например:</w:t>
            </w:r>
          </w:p>
          <w:p w:rsidR="001B0D25" w:rsidRPr="00BB521E" w:rsidRDefault="001B0D25" w:rsidP="00E75D27">
            <w:pPr>
              <w:jc w:val="both"/>
              <w:rPr>
                <w:bCs/>
                <w:i/>
              </w:rPr>
            </w:pPr>
            <w:r w:rsidRPr="00BB521E">
              <w:rPr>
                <w:bCs/>
                <w:i/>
              </w:rPr>
              <w:t>при поставке товаров:</w:t>
            </w:r>
          </w:p>
          <w:p w:rsidR="001B0D25" w:rsidRPr="00BB521E" w:rsidRDefault="001B0D25" w:rsidP="00E75D27">
            <w:pPr>
              <w:jc w:val="both"/>
              <w:rPr>
                <w:bCs/>
                <w:i/>
              </w:rPr>
            </w:pPr>
            <w:r w:rsidRPr="00BB521E">
              <w:rPr>
                <w:bCs/>
                <w:i/>
              </w:rPr>
              <w:t xml:space="preserve">«Товары будут поставлены в полном объеме, в установленный срок и в соответствии с предъявляемым требованиям технического задания </w:t>
            </w:r>
            <w:r w:rsidR="00B978AB" w:rsidRPr="00BB521E">
              <w:rPr>
                <w:bCs/>
                <w:i/>
              </w:rPr>
              <w:t xml:space="preserve">конкурсной </w:t>
            </w:r>
            <w:r w:rsidRPr="00BB521E">
              <w:rPr>
                <w:bCs/>
                <w:i/>
              </w:rPr>
              <w:t>документации, договора».</w:t>
            </w:r>
          </w:p>
          <w:p w:rsidR="001B0D25" w:rsidRPr="00BB521E" w:rsidRDefault="001B0D25" w:rsidP="00E75D27">
            <w:pPr>
              <w:jc w:val="both"/>
              <w:rPr>
                <w:bCs/>
                <w:i/>
              </w:rPr>
            </w:pPr>
            <w:r w:rsidRPr="00BB521E">
              <w:rPr>
                <w:bCs/>
                <w:i/>
              </w:rPr>
              <w:t>при оказании услуг:</w:t>
            </w:r>
          </w:p>
          <w:p w:rsidR="001B0D25" w:rsidRPr="00BB521E" w:rsidRDefault="001B0D25" w:rsidP="00E75D27">
            <w:pPr>
              <w:jc w:val="both"/>
              <w:rPr>
                <w:b/>
              </w:rPr>
            </w:pPr>
            <w:r w:rsidRPr="00BB521E">
              <w:rPr>
                <w:bCs/>
                <w:i/>
              </w:rPr>
              <w:lastRenderedPageBreak/>
              <w:t xml:space="preserve">«По итогам оказания услуг заказчику будет предоставлен отчет в соответствии с требованиями и в сроки, установленные в техническом задании </w:t>
            </w:r>
            <w:r w:rsidR="00B978AB" w:rsidRPr="00BB521E">
              <w:rPr>
                <w:bCs/>
                <w:i/>
              </w:rPr>
              <w:t xml:space="preserve">конкурсной </w:t>
            </w:r>
            <w:r w:rsidRPr="00BB521E">
              <w:rPr>
                <w:bCs/>
                <w:i/>
              </w:rPr>
              <w:t>документации, договоре».</w:t>
            </w:r>
          </w:p>
        </w:tc>
      </w:tr>
      <w:tr w:rsidR="001B0D25" w:rsidRPr="00BB521E" w:rsidTr="00994D37">
        <w:tc>
          <w:tcPr>
            <w:tcW w:w="5000" w:type="pct"/>
            <w:gridSpan w:val="12"/>
          </w:tcPr>
          <w:p w:rsidR="001B0D25" w:rsidRPr="00BB521E" w:rsidRDefault="001B0D25" w:rsidP="00E75D27">
            <w:pPr>
              <w:jc w:val="both"/>
              <w:rPr>
                <w:i/>
                <w:sz w:val="28"/>
                <w:szCs w:val="28"/>
              </w:rPr>
            </w:pPr>
            <w:r w:rsidRPr="00BB521E">
              <w:rPr>
                <w:b/>
                <w:bCs/>
                <w:sz w:val="28"/>
                <w:szCs w:val="28"/>
              </w:rPr>
              <w:lastRenderedPageBreak/>
              <w:t>Место, условия и порядок поставки товаров, выполнения работ, оказания услуг</w:t>
            </w:r>
          </w:p>
        </w:tc>
      </w:tr>
      <w:tr w:rsidR="001B0D25" w:rsidRPr="00BF145C" w:rsidTr="00994D37">
        <w:tc>
          <w:tcPr>
            <w:tcW w:w="5000" w:type="pct"/>
            <w:gridSpan w:val="12"/>
          </w:tcPr>
          <w:p w:rsidR="001B0D25" w:rsidRPr="00BF145C" w:rsidRDefault="001B0D25" w:rsidP="00E75D27">
            <w:pPr>
              <w:jc w:val="both"/>
              <w:rPr>
                <w:i/>
                <w:sz w:val="28"/>
                <w:szCs w:val="28"/>
              </w:rPr>
            </w:pPr>
            <w:r w:rsidRPr="00BB521E">
              <w:rPr>
                <w:b/>
                <w:sz w:val="28"/>
                <w:szCs w:val="28"/>
              </w:rPr>
              <w:t>лот № ___</w:t>
            </w:r>
          </w:p>
        </w:tc>
      </w:tr>
      <w:tr w:rsidR="001B0D25" w:rsidRPr="00BF145C" w:rsidTr="00994D37">
        <w:tc>
          <w:tcPr>
            <w:tcW w:w="972" w:type="pct"/>
          </w:tcPr>
          <w:p w:rsidR="001B0D25" w:rsidRPr="00BF145C" w:rsidRDefault="001B0D25" w:rsidP="00E75D27">
            <w:pPr>
              <w:jc w:val="both"/>
            </w:pPr>
            <w:r w:rsidRPr="00BF145C">
              <w:t xml:space="preserve">Место </w:t>
            </w:r>
            <w:r w:rsidRPr="00BF145C">
              <w:rPr>
                <w:bCs/>
              </w:rPr>
              <w:t>поставки товаров, выполнения работ, оказания услуг</w:t>
            </w:r>
          </w:p>
        </w:tc>
        <w:tc>
          <w:tcPr>
            <w:tcW w:w="4028" w:type="pct"/>
            <w:gridSpan w:val="11"/>
          </w:tcPr>
          <w:p w:rsidR="001B0D25" w:rsidRPr="00BF145C" w:rsidRDefault="001B0D25" w:rsidP="00E75D27">
            <w:pPr>
              <w:jc w:val="both"/>
              <w:rPr>
                <w:bCs/>
                <w:i/>
              </w:rPr>
            </w:pPr>
            <w:r w:rsidRPr="00BF14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1B0D25" w:rsidRPr="00BF145C" w:rsidRDefault="001B0D25" w:rsidP="00E75D27">
            <w:pPr>
              <w:jc w:val="both"/>
              <w:rPr>
                <w:bCs/>
                <w:i/>
              </w:rPr>
            </w:pPr>
          </w:p>
          <w:p w:rsidR="001B0D25" w:rsidRPr="00BF145C" w:rsidRDefault="001B0D25" w:rsidP="00E75D27">
            <w:pPr>
              <w:jc w:val="both"/>
              <w:rPr>
                <w:bCs/>
                <w:i/>
              </w:rPr>
            </w:pPr>
            <w:r w:rsidRPr="00BF145C">
              <w:rPr>
                <w:bCs/>
                <w:i/>
              </w:rPr>
              <w:t xml:space="preserve">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w:t>
            </w:r>
            <w:r w:rsidR="00105FC5" w:rsidRPr="00BF145C">
              <w:rPr>
                <w:bCs/>
                <w:i/>
              </w:rPr>
              <w:t xml:space="preserve">конкурсной </w:t>
            </w:r>
            <w:r w:rsidRPr="00BF145C">
              <w:rPr>
                <w:bCs/>
                <w:i/>
              </w:rPr>
              <w:t>документации.».</w:t>
            </w:r>
          </w:p>
          <w:p w:rsidR="001B0D25" w:rsidRPr="00BF145C" w:rsidRDefault="001B0D25" w:rsidP="00E75D27">
            <w:pPr>
              <w:jc w:val="both"/>
              <w:rPr>
                <w:i/>
              </w:rPr>
            </w:pPr>
          </w:p>
        </w:tc>
      </w:tr>
      <w:tr w:rsidR="001B0D25" w:rsidRPr="00BF145C" w:rsidTr="00994D37">
        <w:tc>
          <w:tcPr>
            <w:tcW w:w="972" w:type="pct"/>
          </w:tcPr>
          <w:p w:rsidR="001B0D25" w:rsidRPr="00BF145C" w:rsidRDefault="001B0D25" w:rsidP="00E75D27">
            <w:pPr>
              <w:jc w:val="both"/>
              <w:rPr>
                <w:i/>
                <w:sz w:val="28"/>
                <w:szCs w:val="28"/>
              </w:rPr>
            </w:pPr>
            <w:r w:rsidRPr="00BF145C">
              <w:t xml:space="preserve">Условия </w:t>
            </w:r>
            <w:r w:rsidRPr="00BF145C">
              <w:rPr>
                <w:bCs/>
              </w:rPr>
              <w:t>поставки товаров, выполнения работ, оказания услуг</w:t>
            </w:r>
          </w:p>
        </w:tc>
        <w:tc>
          <w:tcPr>
            <w:tcW w:w="4028" w:type="pct"/>
            <w:gridSpan w:val="11"/>
          </w:tcPr>
          <w:p w:rsidR="001B0D25" w:rsidRPr="00BF145C" w:rsidRDefault="001B0D25" w:rsidP="00E75D27">
            <w:pPr>
              <w:jc w:val="both"/>
              <w:rPr>
                <w:bCs/>
                <w:i/>
              </w:rPr>
            </w:pPr>
            <w:r w:rsidRPr="00BF14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1B0D25" w:rsidRPr="00BF145C" w:rsidRDefault="001B0D25" w:rsidP="00E75D27">
            <w:pPr>
              <w:jc w:val="both"/>
              <w:rPr>
                <w:bCs/>
                <w:i/>
              </w:rPr>
            </w:pPr>
          </w:p>
          <w:p w:rsidR="001B0D25" w:rsidRPr="00BF145C" w:rsidRDefault="001B0D25" w:rsidP="00105FC5">
            <w:pPr>
              <w:jc w:val="both"/>
              <w:rPr>
                <w:i/>
                <w:sz w:val="28"/>
                <w:szCs w:val="28"/>
              </w:rPr>
            </w:pPr>
            <w:r w:rsidRPr="00BF145C">
              <w:rPr>
                <w:bCs/>
                <w:i/>
              </w:rPr>
              <w:t xml:space="preserve">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w:t>
            </w:r>
            <w:r w:rsidR="00105FC5" w:rsidRPr="00BF145C">
              <w:rPr>
                <w:bCs/>
                <w:i/>
              </w:rPr>
              <w:t xml:space="preserve">конкурсной </w:t>
            </w:r>
            <w:r w:rsidRPr="00BF145C">
              <w:rPr>
                <w:bCs/>
                <w:i/>
              </w:rPr>
              <w:t>документации.</w:t>
            </w:r>
          </w:p>
        </w:tc>
      </w:tr>
      <w:tr w:rsidR="001B0D25" w:rsidRPr="00BF145C" w:rsidTr="00994D37">
        <w:tc>
          <w:tcPr>
            <w:tcW w:w="972" w:type="pct"/>
          </w:tcPr>
          <w:p w:rsidR="001B0D25" w:rsidRPr="00BF145C" w:rsidRDefault="001B0D25" w:rsidP="00E75D27">
            <w:pPr>
              <w:jc w:val="both"/>
              <w:rPr>
                <w:i/>
                <w:sz w:val="28"/>
                <w:szCs w:val="28"/>
              </w:rPr>
            </w:pPr>
            <w:r w:rsidRPr="00BF145C">
              <w:t xml:space="preserve">Сроки </w:t>
            </w:r>
            <w:r w:rsidRPr="00BF145C">
              <w:rPr>
                <w:bCs/>
              </w:rPr>
              <w:t>поставки товаров, выполнения работ, оказания услуг</w:t>
            </w:r>
          </w:p>
        </w:tc>
        <w:tc>
          <w:tcPr>
            <w:tcW w:w="4028" w:type="pct"/>
            <w:gridSpan w:val="11"/>
          </w:tcPr>
          <w:p w:rsidR="001B0D25" w:rsidRPr="00BF145C" w:rsidRDefault="001B0D25" w:rsidP="00E75D27">
            <w:pPr>
              <w:jc w:val="both"/>
              <w:rPr>
                <w:bCs/>
                <w:i/>
              </w:rPr>
            </w:pPr>
            <w:r w:rsidRPr="00BF14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1B0D25" w:rsidRPr="00BF145C" w:rsidRDefault="001B0D25" w:rsidP="00E75D27">
            <w:pPr>
              <w:jc w:val="both"/>
              <w:rPr>
                <w:bCs/>
                <w:i/>
              </w:rPr>
            </w:pPr>
          </w:p>
          <w:p w:rsidR="001B0D25" w:rsidRPr="00BF145C" w:rsidRDefault="001B0D25" w:rsidP="00E75D27">
            <w:pPr>
              <w:jc w:val="both"/>
              <w:rPr>
                <w:bCs/>
                <w:i/>
              </w:rPr>
            </w:pPr>
            <w:r w:rsidRPr="00BF145C">
              <w:rPr>
                <w:bCs/>
                <w:i/>
              </w:rPr>
              <w:t xml:space="preserve">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w:t>
            </w:r>
            <w:r w:rsidR="00105FC5" w:rsidRPr="00BF145C">
              <w:rPr>
                <w:bCs/>
                <w:i/>
              </w:rPr>
              <w:t xml:space="preserve">конкурсной </w:t>
            </w:r>
            <w:r w:rsidRPr="00BF145C">
              <w:rPr>
                <w:bCs/>
                <w:i/>
              </w:rPr>
              <w:t>документации.</w:t>
            </w:r>
          </w:p>
          <w:p w:rsidR="001B0D25" w:rsidRPr="00BF145C" w:rsidRDefault="001B0D25" w:rsidP="00E75D27">
            <w:pPr>
              <w:jc w:val="both"/>
              <w:rPr>
                <w:bCs/>
                <w:i/>
              </w:rPr>
            </w:pPr>
          </w:p>
          <w:p w:rsidR="001B0D25" w:rsidRPr="00BF145C" w:rsidRDefault="001B0D25" w:rsidP="00E75D27">
            <w:pPr>
              <w:jc w:val="both"/>
              <w:rPr>
                <w:i/>
                <w:sz w:val="28"/>
                <w:szCs w:val="28"/>
              </w:rPr>
            </w:pPr>
            <w:r w:rsidRPr="00BF145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1B0D25" w:rsidRPr="00BF145C" w:rsidTr="00994D37">
        <w:tc>
          <w:tcPr>
            <w:tcW w:w="5000" w:type="pct"/>
            <w:gridSpan w:val="12"/>
          </w:tcPr>
          <w:p w:rsidR="001B0D25" w:rsidRPr="00BF145C" w:rsidRDefault="001B0D25" w:rsidP="00E75D27">
            <w:pPr>
              <w:jc w:val="both"/>
              <w:rPr>
                <w:i/>
                <w:sz w:val="28"/>
                <w:szCs w:val="28"/>
              </w:rPr>
            </w:pPr>
            <w:r w:rsidRPr="00BF145C">
              <w:rPr>
                <w:b/>
                <w:bCs/>
                <w:sz w:val="28"/>
                <w:szCs w:val="28"/>
              </w:rPr>
              <w:t>Форма, сроки и порядок оплаты</w:t>
            </w:r>
          </w:p>
        </w:tc>
      </w:tr>
      <w:tr w:rsidR="001B0D25" w:rsidRPr="00BF145C" w:rsidTr="00994D37">
        <w:tc>
          <w:tcPr>
            <w:tcW w:w="972" w:type="pct"/>
          </w:tcPr>
          <w:p w:rsidR="001B0D25" w:rsidRPr="00BF145C" w:rsidRDefault="001B0D25" w:rsidP="00E75D27">
            <w:pPr>
              <w:jc w:val="both"/>
              <w:rPr>
                <w:i/>
              </w:rPr>
            </w:pPr>
            <w:r w:rsidRPr="00BF145C">
              <w:rPr>
                <w:bCs/>
              </w:rPr>
              <w:t>Форма оплаты</w:t>
            </w:r>
          </w:p>
        </w:tc>
        <w:tc>
          <w:tcPr>
            <w:tcW w:w="4028" w:type="pct"/>
            <w:gridSpan w:val="11"/>
          </w:tcPr>
          <w:p w:rsidR="001B0D25" w:rsidRPr="00BF145C" w:rsidRDefault="001B0D25" w:rsidP="00E75D27">
            <w:pPr>
              <w:jc w:val="both"/>
              <w:rPr>
                <w:bCs/>
                <w:i/>
              </w:rPr>
            </w:pPr>
            <w:r w:rsidRPr="00BF145C">
              <w:rPr>
                <w:bCs/>
                <w:i/>
              </w:rPr>
              <w:t>Участник должен указать форму оплаты по договору в соответствии с требованиями технического задания.</w:t>
            </w:r>
          </w:p>
          <w:p w:rsidR="001B0D25" w:rsidRPr="00BF145C" w:rsidRDefault="001B0D25" w:rsidP="00E75D27">
            <w:pPr>
              <w:jc w:val="both"/>
              <w:rPr>
                <w:bCs/>
                <w:i/>
              </w:rPr>
            </w:pPr>
          </w:p>
          <w:p w:rsidR="001B0D25" w:rsidRPr="00BF145C" w:rsidRDefault="001B0D25" w:rsidP="00E75D27">
            <w:pPr>
              <w:jc w:val="both"/>
              <w:rPr>
                <w:bCs/>
                <w:i/>
              </w:rPr>
            </w:pPr>
            <w:r w:rsidRPr="00BF145C">
              <w:rPr>
                <w:bCs/>
                <w:i/>
              </w:rPr>
              <w:t xml:space="preserve">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w:t>
            </w:r>
            <w:r w:rsidR="00BC063B" w:rsidRPr="00BF145C">
              <w:rPr>
                <w:bCs/>
                <w:i/>
              </w:rPr>
              <w:t xml:space="preserve">конкурсной </w:t>
            </w:r>
            <w:r w:rsidRPr="00BF145C">
              <w:rPr>
                <w:bCs/>
                <w:i/>
              </w:rPr>
              <w:t>документации.</w:t>
            </w:r>
          </w:p>
        </w:tc>
      </w:tr>
      <w:tr w:rsidR="001B0D25" w:rsidRPr="00BF145C" w:rsidTr="00994D37">
        <w:tc>
          <w:tcPr>
            <w:tcW w:w="972" w:type="pct"/>
          </w:tcPr>
          <w:p w:rsidR="001B0D25" w:rsidRPr="00BF145C" w:rsidRDefault="001B0D25" w:rsidP="00E75D27">
            <w:pPr>
              <w:jc w:val="both"/>
              <w:rPr>
                <w:i/>
              </w:rPr>
            </w:pPr>
            <w:r w:rsidRPr="00BF145C">
              <w:rPr>
                <w:bCs/>
              </w:rPr>
              <w:t>Авансирование</w:t>
            </w:r>
          </w:p>
        </w:tc>
        <w:tc>
          <w:tcPr>
            <w:tcW w:w="4028" w:type="pct"/>
            <w:gridSpan w:val="11"/>
          </w:tcPr>
          <w:p w:rsidR="001B0D25" w:rsidRPr="00BF145C" w:rsidRDefault="001B0D25" w:rsidP="00E75D27">
            <w:pPr>
              <w:jc w:val="both"/>
              <w:rPr>
                <w:i/>
                <w:sz w:val="28"/>
                <w:szCs w:val="28"/>
              </w:rPr>
            </w:pPr>
            <w:r w:rsidRPr="00BF145C">
              <w:rPr>
                <w:b/>
                <w:bCs/>
                <w:i/>
              </w:rPr>
              <w:t xml:space="preserve">Строка включается в случае, если участнику предоставляется право указать желаемый размер аванса. </w:t>
            </w:r>
            <w:r w:rsidRPr="00BF14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1B0D25" w:rsidRPr="00BF145C" w:rsidTr="00994D37">
        <w:tc>
          <w:tcPr>
            <w:tcW w:w="972" w:type="pct"/>
          </w:tcPr>
          <w:p w:rsidR="001B0D25" w:rsidRPr="00BF145C" w:rsidRDefault="001B0D25" w:rsidP="00E75D27">
            <w:pPr>
              <w:jc w:val="both"/>
              <w:rPr>
                <w:i/>
              </w:rPr>
            </w:pPr>
            <w:r w:rsidRPr="00BF145C">
              <w:rPr>
                <w:bCs/>
              </w:rPr>
              <w:t>Срок и порядок оплаты</w:t>
            </w:r>
          </w:p>
        </w:tc>
        <w:tc>
          <w:tcPr>
            <w:tcW w:w="4028" w:type="pct"/>
            <w:gridSpan w:val="11"/>
          </w:tcPr>
          <w:p w:rsidR="001B0D25" w:rsidRPr="00BF145C" w:rsidRDefault="001B0D25" w:rsidP="00E75D27">
            <w:pPr>
              <w:jc w:val="both"/>
              <w:rPr>
                <w:bCs/>
                <w:i/>
              </w:rPr>
            </w:pPr>
            <w:r w:rsidRPr="00BF145C">
              <w:rPr>
                <w:bCs/>
                <w:i/>
              </w:rPr>
              <w:t>Участник должен указать конкретные сроки и порядок оплаты по договору в соответствии с требованиями технического задания.</w:t>
            </w:r>
          </w:p>
          <w:p w:rsidR="001B0D25" w:rsidRPr="00BF145C" w:rsidRDefault="001B0D25" w:rsidP="00E75D27">
            <w:pPr>
              <w:jc w:val="both"/>
              <w:rPr>
                <w:bCs/>
                <w:i/>
              </w:rPr>
            </w:pPr>
          </w:p>
          <w:p w:rsidR="001B0D25" w:rsidRPr="00BF145C" w:rsidRDefault="001B0D25" w:rsidP="00E75D27">
            <w:pPr>
              <w:jc w:val="both"/>
              <w:rPr>
                <w:bCs/>
                <w:i/>
              </w:rPr>
            </w:pPr>
            <w:r w:rsidRPr="00BF145C">
              <w:rPr>
                <w:bCs/>
                <w:i/>
              </w:rPr>
              <w:t xml:space="preserve">Участник вместо указания срока и порядка оплаты вправе указать: «_________ </w:t>
            </w:r>
            <w:r w:rsidRPr="00BF145C">
              <w:rPr>
                <w:bCs/>
                <w:i/>
              </w:rPr>
              <w:lastRenderedPageBreak/>
              <w:t xml:space="preserve">(указать наименование участника) настоящим </w:t>
            </w:r>
            <w:r w:rsidR="003A7BD9" w:rsidRPr="00BF145C">
              <w:rPr>
                <w:bCs/>
                <w:i/>
              </w:rPr>
              <w:t>подтверждает, что</w:t>
            </w:r>
            <w:r w:rsidRPr="00BF145C">
              <w:rPr>
                <w:bCs/>
                <w:i/>
              </w:rPr>
              <w:t xml:space="preserve"> согласен со сроками и порядком оплаты, указанными в техническом задании </w:t>
            </w:r>
            <w:r w:rsidR="00BC063B" w:rsidRPr="00BF145C">
              <w:rPr>
                <w:bCs/>
                <w:i/>
              </w:rPr>
              <w:t xml:space="preserve">конкурсной </w:t>
            </w:r>
            <w:r w:rsidRPr="00BF145C">
              <w:rPr>
                <w:bCs/>
                <w:i/>
              </w:rPr>
              <w:t>документации.</w:t>
            </w:r>
          </w:p>
          <w:p w:rsidR="001B0D25" w:rsidRPr="00BF145C" w:rsidRDefault="001B0D25" w:rsidP="00E75D27">
            <w:pPr>
              <w:jc w:val="both"/>
              <w:rPr>
                <w:bCs/>
                <w:i/>
              </w:rPr>
            </w:pPr>
          </w:p>
          <w:p w:rsidR="001B0D25" w:rsidRPr="00BF145C" w:rsidRDefault="001B0D25" w:rsidP="006E353E">
            <w:pPr>
              <w:jc w:val="both"/>
              <w:rPr>
                <w:i/>
                <w:sz w:val="28"/>
                <w:szCs w:val="28"/>
              </w:rPr>
            </w:pPr>
            <w:r w:rsidRPr="00BF145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w:t>
            </w:r>
            <w:r w:rsidR="006E353E" w:rsidRPr="00BF145C">
              <w:rPr>
                <w:bCs/>
                <w:i/>
              </w:rPr>
              <w:t xml:space="preserve"> </w:t>
            </w:r>
            <w:r w:rsidRPr="00BF145C">
              <w:rPr>
                <w:bCs/>
                <w:i/>
              </w:rPr>
              <w:t>оплаты составляет __ дней (указать конкретное значение) от ______».</w:t>
            </w:r>
          </w:p>
        </w:tc>
      </w:tr>
      <w:tr w:rsidR="001B0D25" w:rsidRPr="00BF145C" w:rsidTr="00994D37">
        <w:tc>
          <w:tcPr>
            <w:tcW w:w="5000" w:type="pct"/>
            <w:gridSpan w:val="12"/>
          </w:tcPr>
          <w:p w:rsidR="001B0D25" w:rsidRPr="00BF145C" w:rsidRDefault="001B0D25" w:rsidP="00E75D27">
            <w:pPr>
              <w:jc w:val="both"/>
              <w:rPr>
                <w:i/>
                <w:sz w:val="28"/>
                <w:szCs w:val="28"/>
              </w:rPr>
            </w:pPr>
            <w:r w:rsidRPr="00BF145C">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1B0D25" w:rsidRPr="00BF145C" w:rsidTr="00994D37">
        <w:tc>
          <w:tcPr>
            <w:tcW w:w="1310" w:type="pct"/>
            <w:gridSpan w:val="2"/>
            <w:vMerge w:val="restart"/>
          </w:tcPr>
          <w:p w:rsidR="001B0D25" w:rsidRPr="00BF145C" w:rsidRDefault="001B0D25" w:rsidP="00E75D27">
            <w:pPr>
              <w:jc w:val="both"/>
              <w:rPr>
                <w:sz w:val="28"/>
                <w:szCs w:val="28"/>
              </w:rPr>
            </w:pPr>
            <w:r w:rsidRPr="00BF145C">
              <w:rPr>
                <w:b/>
                <w:color w:val="000000"/>
              </w:rPr>
              <w:t>Наименование показателя</w:t>
            </w:r>
          </w:p>
        </w:tc>
        <w:tc>
          <w:tcPr>
            <w:tcW w:w="748" w:type="pct"/>
            <w:gridSpan w:val="3"/>
            <w:vMerge w:val="restart"/>
          </w:tcPr>
          <w:p w:rsidR="001B0D25" w:rsidRPr="00BF145C" w:rsidRDefault="001B0D25" w:rsidP="00E75D27">
            <w:pPr>
              <w:jc w:val="both"/>
              <w:rPr>
                <w:sz w:val="28"/>
                <w:szCs w:val="28"/>
              </w:rPr>
            </w:pPr>
            <w:r w:rsidRPr="00BF145C">
              <w:rPr>
                <w:b/>
                <w:color w:val="000000"/>
              </w:rPr>
              <w:t>Общая стоимость</w:t>
            </w:r>
          </w:p>
        </w:tc>
        <w:tc>
          <w:tcPr>
            <w:tcW w:w="2942" w:type="pct"/>
            <w:gridSpan w:val="7"/>
          </w:tcPr>
          <w:p w:rsidR="001B0D25" w:rsidRPr="00BF145C" w:rsidRDefault="001B0D25" w:rsidP="000E32C8">
            <w:pPr>
              <w:jc w:val="both"/>
              <w:rPr>
                <w:sz w:val="28"/>
                <w:szCs w:val="28"/>
              </w:rPr>
            </w:pPr>
            <w:r w:rsidRPr="00BF145C">
              <w:rPr>
                <w:b/>
                <w:color w:val="000000"/>
              </w:rPr>
              <w:t xml:space="preserve">в том числе: </w:t>
            </w:r>
            <w:r w:rsidRPr="00BF145C">
              <w:rPr>
                <w:b/>
                <w:i/>
                <w:color w:val="000000"/>
              </w:rPr>
              <w:t>(указать сведения о стоимости на каждый год, в котором выполняются работы, оказываются услуги, поставляются товары</w:t>
            </w:r>
            <w:r w:rsidRPr="00BF145C">
              <w:rPr>
                <w:b/>
                <w:color w:val="000000"/>
              </w:rPr>
              <w:t>)</w:t>
            </w:r>
          </w:p>
        </w:tc>
      </w:tr>
      <w:tr w:rsidR="001B0D25" w:rsidRPr="00BF145C" w:rsidTr="00994D37">
        <w:tc>
          <w:tcPr>
            <w:tcW w:w="1310" w:type="pct"/>
            <w:gridSpan w:val="2"/>
            <w:vMerge/>
          </w:tcPr>
          <w:p w:rsidR="001B0D25" w:rsidRPr="00BF145C" w:rsidRDefault="001B0D25" w:rsidP="00E75D27">
            <w:pPr>
              <w:jc w:val="both"/>
              <w:rPr>
                <w:sz w:val="28"/>
                <w:szCs w:val="28"/>
              </w:rPr>
            </w:pPr>
          </w:p>
        </w:tc>
        <w:tc>
          <w:tcPr>
            <w:tcW w:w="748" w:type="pct"/>
            <w:gridSpan w:val="3"/>
            <w:vMerge/>
          </w:tcPr>
          <w:p w:rsidR="001B0D25" w:rsidRPr="00BF145C" w:rsidRDefault="001B0D25" w:rsidP="00E75D27">
            <w:pPr>
              <w:jc w:val="both"/>
              <w:rPr>
                <w:sz w:val="28"/>
                <w:szCs w:val="28"/>
              </w:rPr>
            </w:pPr>
          </w:p>
        </w:tc>
        <w:tc>
          <w:tcPr>
            <w:tcW w:w="883" w:type="pct"/>
            <w:gridSpan w:val="2"/>
          </w:tcPr>
          <w:p w:rsidR="001B0D25" w:rsidRPr="00BF145C" w:rsidRDefault="001B0D25" w:rsidP="00E75D27">
            <w:pPr>
              <w:jc w:val="both"/>
              <w:rPr>
                <w:sz w:val="28"/>
                <w:szCs w:val="28"/>
              </w:rPr>
            </w:pPr>
            <w:r w:rsidRPr="00BF145C">
              <w:rPr>
                <w:color w:val="000000"/>
              </w:rPr>
              <w:t>на 20___ г.</w:t>
            </w:r>
          </w:p>
        </w:tc>
        <w:tc>
          <w:tcPr>
            <w:tcW w:w="1067" w:type="pct"/>
            <w:gridSpan w:val="3"/>
          </w:tcPr>
          <w:p w:rsidR="001B0D25" w:rsidRPr="00BF145C" w:rsidRDefault="001B0D25" w:rsidP="00E75D27">
            <w:pPr>
              <w:jc w:val="both"/>
              <w:rPr>
                <w:sz w:val="28"/>
                <w:szCs w:val="28"/>
              </w:rPr>
            </w:pPr>
            <w:r w:rsidRPr="00BF145C">
              <w:rPr>
                <w:color w:val="000000"/>
              </w:rPr>
              <w:t>на 20___ г.</w:t>
            </w:r>
          </w:p>
        </w:tc>
        <w:tc>
          <w:tcPr>
            <w:tcW w:w="992" w:type="pct"/>
            <w:gridSpan w:val="2"/>
          </w:tcPr>
          <w:p w:rsidR="001B0D25" w:rsidRPr="00BF145C" w:rsidRDefault="001B0D25" w:rsidP="00E75D27">
            <w:pPr>
              <w:jc w:val="both"/>
              <w:rPr>
                <w:sz w:val="28"/>
                <w:szCs w:val="28"/>
              </w:rPr>
            </w:pPr>
            <w:r w:rsidRPr="00BF145C">
              <w:rPr>
                <w:color w:val="000000"/>
              </w:rPr>
              <w:t>и т.д.</w:t>
            </w:r>
          </w:p>
        </w:tc>
      </w:tr>
      <w:tr w:rsidR="001B0D25" w:rsidRPr="00BF145C" w:rsidTr="00994D37">
        <w:tc>
          <w:tcPr>
            <w:tcW w:w="1310" w:type="pct"/>
            <w:gridSpan w:val="2"/>
          </w:tcPr>
          <w:p w:rsidR="001B0D25" w:rsidRPr="00BF145C" w:rsidRDefault="001B0D25" w:rsidP="00F45AD1">
            <w:pPr>
              <w:jc w:val="both"/>
              <w:rPr>
                <w:sz w:val="28"/>
                <w:szCs w:val="28"/>
              </w:rPr>
            </w:pPr>
            <w:r w:rsidRPr="00BF145C">
              <w:rPr>
                <w:color w:val="000000"/>
              </w:rPr>
              <w:t xml:space="preserve">Стоимость товаров, работ, услуг, являющихся </w:t>
            </w:r>
            <w:r w:rsidRPr="00BF145C">
              <w:t>инновационными и (или) высокотехнологичными</w:t>
            </w:r>
            <w:r w:rsidRPr="00BF145C">
              <w:rPr>
                <w:color w:val="000000"/>
              </w:rPr>
              <w:t xml:space="preserve"> из общего объема предлагаемых товаров, работ, услуг с учетом НДС, рублей</w:t>
            </w:r>
          </w:p>
        </w:tc>
        <w:tc>
          <w:tcPr>
            <w:tcW w:w="748" w:type="pct"/>
            <w:gridSpan w:val="3"/>
          </w:tcPr>
          <w:p w:rsidR="001B0D25" w:rsidRPr="00BF145C" w:rsidRDefault="001B0D25" w:rsidP="00E75D27">
            <w:pPr>
              <w:jc w:val="both"/>
              <w:rPr>
                <w:sz w:val="28"/>
                <w:szCs w:val="28"/>
              </w:rPr>
            </w:pPr>
            <w:r w:rsidRPr="00BF145C">
              <w:rPr>
                <w:i/>
                <w:color w:val="000000"/>
              </w:rPr>
              <w:t>Указать стоимость в рублях с учетом НДС</w:t>
            </w:r>
          </w:p>
        </w:tc>
        <w:tc>
          <w:tcPr>
            <w:tcW w:w="883" w:type="pct"/>
            <w:gridSpan w:val="2"/>
          </w:tcPr>
          <w:p w:rsidR="001B0D25" w:rsidRPr="00BF145C" w:rsidRDefault="001B0D25" w:rsidP="00E75D27">
            <w:pPr>
              <w:jc w:val="both"/>
              <w:rPr>
                <w:sz w:val="28"/>
                <w:szCs w:val="28"/>
              </w:rPr>
            </w:pPr>
            <w:r w:rsidRPr="00BF145C">
              <w:rPr>
                <w:i/>
                <w:color w:val="000000"/>
              </w:rPr>
              <w:t>Указать стоимость в рублях с учетом НДС</w:t>
            </w:r>
          </w:p>
        </w:tc>
        <w:tc>
          <w:tcPr>
            <w:tcW w:w="1067" w:type="pct"/>
            <w:gridSpan w:val="3"/>
          </w:tcPr>
          <w:p w:rsidR="001B0D25" w:rsidRPr="00BF145C" w:rsidRDefault="001B0D25" w:rsidP="00E75D27">
            <w:pPr>
              <w:jc w:val="both"/>
              <w:rPr>
                <w:sz w:val="28"/>
                <w:szCs w:val="28"/>
              </w:rPr>
            </w:pPr>
            <w:r w:rsidRPr="00BF145C">
              <w:rPr>
                <w:i/>
                <w:color w:val="000000"/>
              </w:rPr>
              <w:t>Указать стоимость в рублях с учетом НДС</w:t>
            </w:r>
          </w:p>
        </w:tc>
        <w:tc>
          <w:tcPr>
            <w:tcW w:w="992" w:type="pct"/>
            <w:gridSpan w:val="2"/>
          </w:tcPr>
          <w:p w:rsidR="001B0D25" w:rsidRPr="00BF145C" w:rsidRDefault="001B0D25" w:rsidP="00E75D27">
            <w:pPr>
              <w:jc w:val="both"/>
              <w:rPr>
                <w:sz w:val="28"/>
                <w:szCs w:val="28"/>
              </w:rPr>
            </w:pPr>
            <w:r w:rsidRPr="00BF145C">
              <w:rPr>
                <w:i/>
                <w:color w:val="000000"/>
              </w:rPr>
              <w:t>Указать стоимость в рублях с учетом НДС</w:t>
            </w:r>
          </w:p>
        </w:tc>
      </w:tr>
      <w:tr w:rsidR="001B0D25" w:rsidRPr="00BF145C" w:rsidTr="00994D37">
        <w:tc>
          <w:tcPr>
            <w:tcW w:w="1310" w:type="pct"/>
            <w:gridSpan w:val="2"/>
          </w:tcPr>
          <w:p w:rsidR="001B0D25" w:rsidRPr="00BF145C" w:rsidRDefault="001B0D25" w:rsidP="00E75D27">
            <w:pPr>
              <w:jc w:val="both"/>
              <w:rPr>
                <w:sz w:val="28"/>
                <w:szCs w:val="28"/>
              </w:rPr>
            </w:pPr>
            <w:r w:rsidRPr="00BF145C">
              <w:rPr>
                <w:color w:val="000000"/>
              </w:rPr>
              <w:t>Стоимость товаров, произведенных в Российской Федерации, из общего объема предлагаемых товаров с учетом НДС, рублей</w:t>
            </w:r>
          </w:p>
        </w:tc>
        <w:tc>
          <w:tcPr>
            <w:tcW w:w="748" w:type="pct"/>
            <w:gridSpan w:val="3"/>
          </w:tcPr>
          <w:p w:rsidR="001B0D25" w:rsidRPr="00BF145C" w:rsidRDefault="001B0D25" w:rsidP="00E75D27">
            <w:pPr>
              <w:jc w:val="both"/>
              <w:rPr>
                <w:sz w:val="28"/>
                <w:szCs w:val="28"/>
              </w:rPr>
            </w:pPr>
            <w:r w:rsidRPr="00BF145C">
              <w:rPr>
                <w:i/>
                <w:color w:val="000000"/>
              </w:rPr>
              <w:t>Указать стоимость в рублях с учетом НДС</w:t>
            </w:r>
          </w:p>
        </w:tc>
        <w:tc>
          <w:tcPr>
            <w:tcW w:w="883" w:type="pct"/>
            <w:gridSpan w:val="2"/>
          </w:tcPr>
          <w:p w:rsidR="001B0D25" w:rsidRPr="00BF145C" w:rsidRDefault="001B0D25" w:rsidP="00E75D27">
            <w:pPr>
              <w:jc w:val="both"/>
              <w:rPr>
                <w:sz w:val="28"/>
                <w:szCs w:val="28"/>
              </w:rPr>
            </w:pPr>
            <w:r w:rsidRPr="00BF145C">
              <w:rPr>
                <w:i/>
                <w:color w:val="000000"/>
              </w:rPr>
              <w:t>Указать стоимость в рублях с учетом НДС</w:t>
            </w:r>
          </w:p>
        </w:tc>
        <w:tc>
          <w:tcPr>
            <w:tcW w:w="1067" w:type="pct"/>
            <w:gridSpan w:val="3"/>
          </w:tcPr>
          <w:p w:rsidR="001B0D25" w:rsidRPr="00BF145C" w:rsidRDefault="001B0D25" w:rsidP="00E75D27">
            <w:pPr>
              <w:jc w:val="both"/>
              <w:rPr>
                <w:sz w:val="28"/>
                <w:szCs w:val="28"/>
              </w:rPr>
            </w:pPr>
            <w:r w:rsidRPr="00BF145C">
              <w:rPr>
                <w:i/>
                <w:color w:val="000000"/>
              </w:rPr>
              <w:t>Указать стоимость в рублях с учетом НДС</w:t>
            </w:r>
          </w:p>
        </w:tc>
        <w:tc>
          <w:tcPr>
            <w:tcW w:w="992" w:type="pct"/>
            <w:gridSpan w:val="2"/>
          </w:tcPr>
          <w:p w:rsidR="001B0D25" w:rsidRPr="00BF145C" w:rsidRDefault="001B0D25" w:rsidP="00E75D27">
            <w:pPr>
              <w:jc w:val="both"/>
              <w:rPr>
                <w:sz w:val="28"/>
                <w:szCs w:val="28"/>
              </w:rPr>
            </w:pPr>
            <w:r w:rsidRPr="00BF145C">
              <w:rPr>
                <w:i/>
                <w:color w:val="000000"/>
              </w:rPr>
              <w:t>Указать стоимость в рублях с учетом НДС</w:t>
            </w:r>
          </w:p>
        </w:tc>
      </w:tr>
      <w:tr w:rsidR="001B0D25" w:rsidRPr="00BF145C" w:rsidTr="00994D37">
        <w:tc>
          <w:tcPr>
            <w:tcW w:w="1310" w:type="pct"/>
            <w:gridSpan w:val="2"/>
          </w:tcPr>
          <w:p w:rsidR="001B0D25" w:rsidRPr="00BF145C" w:rsidRDefault="001B0D25" w:rsidP="00E75D27">
            <w:pPr>
              <w:jc w:val="both"/>
              <w:rPr>
                <w:sz w:val="28"/>
                <w:szCs w:val="28"/>
              </w:rPr>
            </w:pPr>
            <w:r w:rsidRPr="00BF145C">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48" w:type="pct"/>
            <w:gridSpan w:val="3"/>
          </w:tcPr>
          <w:p w:rsidR="001B0D25" w:rsidRPr="00BF145C" w:rsidRDefault="001B0D25" w:rsidP="00E75D27">
            <w:pPr>
              <w:jc w:val="both"/>
              <w:rPr>
                <w:sz w:val="28"/>
                <w:szCs w:val="28"/>
              </w:rPr>
            </w:pPr>
            <w:r w:rsidRPr="00BF145C">
              <w:rPr>
                <w:i/>
                <w:color w:val="000000"/>
              </w:rPr>
              <w:t>Указать стоимость в рублях с учетом НДС</w:t>
            </w:r>
          </w:p>
        </w:tc>
        <w:tc>
          <w:tcPr>
            <w:tcW w:w="883" w:type="pct"/>
            <w:gridSpan w:val="2"/>
          </w:tcPr>
          <w:p w:rsidR="001B0D25" w:rsidRPr="00BF145C" w:rsidRDefault="001B0D25" w:rsidP="00E75D27">
            <w:pPr>
              <w:jc w:val="both"/>
              <w:rPr>
                <w:sz w:val="28"/>
                <w:szCs w:val="28"/>
              </w:rPr>
            </w:pPr>
            <w:r w:rsidRPr="00BF145C">
              <w:rPr>
                <w:i/>
                <w:color w:val="000000"/>
              </w:rPr>
              <w:t>Указать стоимость в рублях с учетом НДС</w:t>
            </w:r>
          </w:p>
        </w:tc>
        <w:tc>
          <w:tcPr>
            <w:tcW w:w="1067" w:type="pct"/>
            <w:gridSpan w:val="3"/>
          </w:tcPr>
          <w:p w:rsidR="001B0D25" w:rsidRPr="00BF145C" w:rsidRDefault="001B0D25" w:rsidP="00E75D27">
            <w:pPr>
              <w:jc w:val="both"/>
              <w:rPr>
                <w:sz w:val="28"/>
                <w:szCs w:val="28"/>
              </w:rPr>
            </w:pPr>
            <w:r w:rsidRPr="00BF145C">
              <w:rPr>
                <w:i/>
                <w:color w:val="000000"/>
              </w:rPr>
              <w:t>Указать стоимость в рублях с учетом НДС</w:t>
            </w:r>
          </w:p>
        </w:tc>
        <w:tc>
          <w:tcPr>
            <w:tcW w:w="992" w:type="pct"/>
            <w:gridSpan w:val="2"/>
          </w:tcPr>
          <w:p w:rsidR="001B0D25" w:rsidRPr="00BF145C" w:rsidRDefault="001B0D25" w:rsidP="00E75D27">
            <w:pPr>
              <w:jc w:val="both"/>
              <w:rPr>
                <w:sz w:val="28"/>
                <w:szCs w:val="28"/>
              </w:rPr>
            </w:pPr>
            <w:r w:rsidRPr="00BF145C">
              <w:rPr>
                <w:i/>
                <w:color w:val="000000"/>
              </w:rPr>
              <w:t>Указать стоимость в рублях с учетом НДС</w:t>
            </w:r>
          </w:p>
        </w:tc>
      </w:tr>
    </w:tbl>
    <w:p w:rsidR="001B0D25" w:rsidRPr="00BF145C" w:rsidRDefault="001B0D25" w:rsidP="001B0D25">
      <w:pPr>
        <w:ind w:firstLine="709"/>
        <w:jc w:val="both"/>
        <w:rPr>
          <w:sz w:val="28"/>
          <w:szCs w:val="28"/>
        </w:rPr>
      </w:pPr>
    </w:p>
    <w:p w:rsidR="001B0D25" w:rsidRPr="00BF145C" w:rsidRDefault="001B0D25" w:rsidP="001B0D25"/>
    <w:p w:rsidR="001B0D25" w:rsidRPr="00BF145C" w:rsidRDefault="001B0D25" w:rsidP="001B0D25">
      <w:pPr>
        <w:pStyle w:val="a9"/>
        <w:spacing w:line="360" w:lineRule="auto"/>
        <w:jc w:val="left"/>
        <w:rPr>
          <w:sz w:val="28"/>
          <w:szCs w:val="28"/>
        </w:rPr>
      </w:pPr>
    </w:p>
    <w:p w:rsidR="001B0D25" w:rsidRPr="00BF145C" w:rsidRDefault="001B0D25" w:rsidP="001B0D25">
      <w:pPr>
        <w:ind w:firstLine="720"/>
        <w:jc w:val="both"/>
      </w:pPr>
      <w:r w:rsidRPr="00BF145C">
        <w:t>Имеющий полномочия подписать техническое предложение участника  от имени  ________________________________________________________</w:t>
      </w:r>
    </w:p>
    <w:p w:rsidR="001B0D25" w:rsidRPr="00BF145C" w:rsidRDefault="001B0D25" w:rsidP="001B0D25">
      <w:pPr>
        <w:pStyle w:val="a9"/>
        <w:jc w:val="center"/>
        <w:rPr>
          <w:sz w:val="24"/>
        </w:rPr>
      </w:pPr>
      <w:r w:rsidRPr="00BF145C">
        <w:rPr>
          <w:sz w:val="24"/>
        </w:rPr>
        <w:t>(Полное наименование участника)</w:t>
      </w:r>
    </w:p>
    <w:p w:rsidR="001B0D25" w:rsidRPr="00BF145C" w:rsidRDefault="001B0D25" w:rsidP="001B0D25">
      <w:pPr>
        <w:pStyle w:val="a9"/>
        <w:rPr>
          <w:sz w:val="24"/>
        </w:rPr>
      </w:pPr>
    </w:p>
    <w:p w:rsidR="001B0D25" w:rsidRPr="00BF145C" w:rsidRDefault="001B0D25" w:rsidP="001B0D25">
      <w:pPr>
        <w:pStyle w:val="a9"/>
        <w:rPr>
          <w:sz w:val="24"/>
        </w:rPr>
      </w:pPr>
      <w:r w:rsidRPr="00BF145C">
        <w:rPr>
          <w:sz w:val="24"/>
        </w:rPr>
        <w:t>_________________________________________________________________</w:t>
      </w:r>
    </w:p>
    <w:p w:rsidR="001B0D25" w:rsidRPr="00BF145C" w:rsidRDefault="001B0D25" w:rsidP="001B0D25">
      <w:pPr>
        <w:pStyle w:val="a9"/>
        <w:rPr>
          <w:sz w:val="24"/>
        </w:rPr>
      </w:pPr>
      <w:r w:rsidRPr="00BF145C">
        <w:rPr>
          <w:sz w:val="24"/>
        </w:rPr>
        <w:t xml:space="preserve">(Должность, подпись, ФИО)                                                </w:t>
      </w:r>
    </w:p>
    <w:p w:rsidR="001B0D25" w:rsidRPr="00BF145C" w:rsidRDefault="001B0D25" w:rsidP="001B0D25">
      <w:pPr>
        <w:pStyle w:val="a9"/>
        <w:rPr>
          <w:sz w:val="24"/>
        </w:rPr>
      </w:pPr>
      <w:r w:rsidRPr="00BF145C">
        <w:rPr>
          <w:sz w:val="24"/>
        </w:rPr>
        <w:t>Печать (при наличии)</w:t>
      </w:r>
    </w:p>
    <w:p w:rsidR="001B0D25" w:rsidRPr="00BF145C" w:rsidDel="00C2333E" w:rsidRDefault="001B0D25" w:rsidP="001B0D25">
      <w:pPr>
        <w:shd w:val="clear" w:color="auto" w:fill="FFFFFF"/>
        <w:ind w:left="58" w:right="139" w:firstLine="720"/>
        <w:jc w:val="both"/>
        <w:rPr>
          <w:bCs/>
          <w:sz w:val="28"/>
          <w:szCs w:val="28"/>
        </w:rPr>
      </w:pPr>
      <w:r w:rsidRPr="00BF145C">
        <w:rPr>
          <w:szCs w:val="28"/>
        </w:rPr>
        <w:br w:type="page"/>
      </w:r>
    </w:p>
    <w:p w:rsidR="00970906" w:rsidRPr="00BF145C" w:rsidRDefault="00970906" w:rsidP="00874DB0">
      <w:pPr>
        <w:pStyle w:val="a9"/>
        <w:ind w:firstLine="5670"/>
        <w:rPr>
          <w:sz w:val="28"/>
          <w:szCs w:val="28"/>
        </w:rPr>
        <w:sectPr w:rsidR="00970906" w:rsidRPr="00BF145C" w:rsidSect="00E3043B">
          <w:pgSz w:w="11906" w:h="16838" w:code="9"/>
          <w:pgMar w:top="992" w:right="1134" w:bottom="1134" w:left="924" w:header="794" w:footer="794" w:gutter="0"/>
          <w:cols w:space="708"/>
          <w:titlePg/>
          <w:docGrid w:linePitch="360"/>
        </w:sectPr>
      </w:pPr>
    </w:p>
    <w:p w:rsidR="00874DB0" w:rsidRPr="00BF145C" w:rsidRDefault="00874DB0" w:rsidP="00874DB0">
      <w:pPr>
        <w:pStyle w:val="a9"/>
        <w:ind w:firstLine="5670"/>
        <w:rPr>
          <w:sz w:val="28"/>
          <w:szCs w:val="28"/>
        </w:rPr>
      </w:pPr>
      <w:r w:rsidRPr="00BF145C">
        <w:rPr>
          <w:sz w:val="28"/>
          <w:szCs w:val="28"/>
        </w:rPr>
        <w:lastRenderedPageBreak/>
        <w:t xml:space="preserve">Приложение № </w:t>
      </w:r>
      <w:r w:rsidR="00BC063B" w:rsidRPr="00BF145C">
        <w:rPr>
          <w:sz w:val="28"/>
          <w:szCs w:val="28"/>
        </w:rPr>
        <w:t>3</w:t>
      </w:r>
    </w:p>
    <w:p w:rsidR="00874DB0" w:rsidRPr="00BF145C" w:rsidRDefault="00874DB0" w:rsidP="00874DB0">
      <w:pPr>
        <w:pStyle w:val="a9"/>
        <w:ind w:firstLine="5670"/>
        <w:rPr>
          <w:sz w:val="28"/>
          <w:szCs w:val="28"/>
        </w:rPr>
      </w:pPr>
      <w:r w:rsidRPr="00BF145C">
        <w:rPr>
          <w:sz w:val="28"/>
          <w:szCs w:val="28"/>
        </w:rPr>
        <w:t>к конкурсной документации</w:t>
      </w:r>
    </w:p>
    <w:p w:rsidR="00874DB0" w:rsidRPr="00BF145C" w:rsidRDefault="00874DB0" w:rsidP="00874DB0">
      <w:pPr>
        <w:pStyle w:val="a9"/>
        <w:ind w:firstLine="5670"/>
        <w:rPr>
          <w:sz w:val="28"/>
          <w:szCs w:val="28"/>
        </w:rPr>
      </w:pPr>
    </w:p>
    <w:p w:rsidR="00874DB0" w:rsidRPr="00BF145C" w:rsidRDefault="00874DB0" w:rsidP="00874DB0">
      <w:pPr>
        <w:pStyle w:val="a9"/>
        <w:ind w:firstLine="5670"/>
        <w:rPr>
          <w:sz w:val="28"/>
          <w:szCs w:val="28"/>
        </w:rPr>
      </w:pPr>
      <w:r w:rsidRPr="00BF145C">
        <w:rPr>
          <w:sz w:val="28"/>
          <w:szCs w:val="28"/>
        </w:rPr>
        <w:t>ПРОЕКТ</w:t>
      </w:r>
    </w:p>
    <w:p w:rsidR="00874DB0" w:rsidRPr="00BF145C" w:rsidRDefault="00874DB0" w:rsidP="00874DB0">
      <w:pPr>
        <w:pStyle w:val="a9"/>
        <w:rPr>
          <w:sz w:val="28"/>
          <w:szCs w:val="28"/>
        </w:rPr>
      </w:pPr>
    </w:p>
    <w:p w:rsidR="00970906" w:rsidRPr="00BF145C" w:rsidRDefault="00970906" w:rsidP="00175433">
      <w:pPr>
        <w:autoSpaceDE w:val="0"/>
        <w:autoSpaceDN w:val="0"/>
        <w:adjustRightInd w:val="0"/>
        <w:spacing w:line="280" w:lineRule="exact"/>
        <w:jc w:val="center"/>
        <w:rPr>
          <w:b/>
          <w:sz w:val="26"/>
          <w:szCs w:val="26"/>
        </w:rPr>
      </w:pPr>
      <w:r w:rsidRPr="00BF145C">
        <w:rPr>
          <w:b/>
          <w:sz w:val="26"/>
          <w:szCs w:val="26"/>
        </w:rPr>
        <w:t>Договор №_________</w:t>
      </w:r>
    </w:p>
    <w:p w:rsidR="00970906" w:rsidRPr="00BF145C" w:rsidRDefault="00970906" w:rsidP="00175433">
      <w:pPr>
        <w:autoSpaceDE w:val="0"/>
        <w:autoSpaceDN w:val="0"/>
        <w:adjustRightInd w:val="0"/>
        <w:spacing w:line="280" w:lineRule="exact"/>
        <w:jc w:val="center"/>
        <w:rPr>
          <w:b/>
          <w:sz w:val="26"/>
          <w:szCs w:val="26"/>
        </w:rPr>
      </w:pPr>
    </w:p>
    <w:p w:rsidR="00970906" w:rsidRPr="00BF145C" w:rsidRDefault="00970906" w:rsidP="00175433">
      <w:pPr>
        <w:tabs>
          <w:tab w:val="left" w:pos="8931"/>
        </w:tabs>
        <w:suppressAutoHyphens/>
        <w:ind w:firstLine="454"/>
        <w:jc w:val="both"/>
        <w:rPr>
          <w:kern w:val="20"/>
          <w:sz w:val="26"/>
          <w:szCs w:val="26"/>
        </w:rPr>
      </w:pPr>
      <w:r w:rsidRPr="00BF145C">
        <w:rPr>
          <w:kern w:val="20"/>
          <w:sz w:val="26"/>
          <w:szCs w:val="26"/>
        </w:rPr>
        <w:t xml:space="preserve">г. Воронеж                                                                                 </w:t>
      </w:r>
      <w:r w:rsidR="00D15227" w:rsidRPr="00BF145C">
        <w:rPr>
          <w:kern w:val="20"/>
          <w:sz w:val="26"/>
          <w:szCs w:val="26"/>
        </w:rPr>
        <w:t xml:space="preserve">         </w:t>
      </w:r>
      <w:r w:rsidRPr="00BF145C">
        <w:rPr>
          <w:kern w:val="20"/>
          <w:sz w:val="26"/>
          <w:szCs w:val="26"/>
        </w:rPr>
        <w:t>«__»_________2019 г.</w:t>
      </w:r>
    </w:p>
    <w:p w:rsidR="00970906" w:rsidRPr="00BF145C" w:rsidRDefault="00970906" w:rsidP="00175433">
      <w:pPr>
        <w:tabs>
          <w:tab w:val="left" w:pos="8931"/>
        </w:tabs>
        <w:suppressAutoHyphens/>
        <w:ind w:firstLine="454"/>
        <w:jc w:val="both"/>
        <w:rPr>
          <w:kern w:val="20"/>
          <w:sz w:val="26"/>
          <w:szCs w:val="26"/>
        </w:rPr>
      </w:pPr>
    </w:p>
    <w:p w:rsidR="00145A34" w:rsidRDefault="00145A34" w:rsidP="00145A34">
      <w:pPr>
        <w:ind w:firstLine="567"/>
        <w:jc w:val="both"/>
        <w:rPr>
          <w:sz w:val="26"/>
          <w:szCs w:val="26"/>
        </w:rPr>
      </w:pPr>
      <w:r>
        <w:rPr>
          <w:b/>
          <w:kern w:val="20"/>
          <w:sz w:val="26"/>
          <w:szCs w:val="26"/>
        </w:rPr>
        <w:t>Акционерное общество «Пригородная пассажирская компания «Черноземье»</w:t>
      </w:r>
      <w:r>
        <w:rPr>
          <w:kern w:val="20"/>
          <w:sz w:val="26"/>
          <w:szCs w:val="26"/>
        </w:rPr>
        <w:t xml:space="preserve">, именуемое в дальнейшем </w:t>
      </w:r>
      <w:r>
        <w:rPr>
          <w:b/>
          <w:kern w:val="20"/>
          <w:sz w:val="26"/>
          <w:szCs w:val="26"/>
        </w:rPr>
        <w:t>«Заказчик»</w:t>
      </w:r>
      <w:r>
        <w:rPr>
          <w:kern w:val="20"/>
          <w:sz w:val="26"/>
          <w:szCs w:val="26"/>
        </w:rPr>
        <w:t>, в лице _______________________</w:t>
      </w:r>
      <w:r>
        <w:rPr>
          <w:sz w:val="26"/>
          <w:szCs w:val="26"/>
        </w:rPr>
        <w:t>, действующего на основании ___________________________________</w:t>
      </w:r>
      <w:r>
        <w:rPr>
          <w:b/>
          <w:sz w:val="26"/>
          <w:szCs w:val="26"/>
        </w:rPr>
        <w:t xml:space="preserve">, </w:t>
      </w:r>
      <w:r>
        <w:rPr>
          <w:sz w:val="26"/>
          <w:szCs w:val="26"/>
        </w:rPr>
        <w:t>с одной стороны, и</w:t>
      </w:r>
    </w:p>
    <w:p w:rsidR="00145A34" w:rsidRDefault="00145A34" w:rsidP="00145A34">
      <w:pPr>
        <w:ind w:firstLine="567"/>
        <w:jc w:val="both"/>
        <w:rPr>
          <w:sz w:val="26"/>
          <w:szCs w:val="26"/>
        </w:rPr>
      </w:pPr>
      <w:r>
        <w:rPr>
          <w:b/>
          <w:sz w:val="26"/>
          <w:szCs w:val="26"/>
        </w:rPr>
        <w:t>_____________________________,</w:t>
      </w:r>
      <w:r>
        <w:rPr>
          <w:sz w:val="26"/>
          <w:szCs w:val="26"/>
        </w:rPr>
        <w:t xml:space="preserve"> в дальнейшем именуемое </w:t>
      </w:r>
      <w:r>
        <w:rPr>
          <w:b/>
          <w:sz w:val="26"/>
          <w:szCs w:val="26"/>
        </w:rPr>
        <w:t>«Исполнитель»</w:t>
      </w:r>
      <w:r>
        <w:rPr>
          <w:sz w:val="26"/>
          <w:szCs w:val="26"/>
        </w:rPr>
        <w:t xml:space="preserve">, в лице _______________________, действующего на основании ________________, с другой стороны, </w:t>
      </w:r>
    </w:p>
    <w:p w:rsidR="00145A34" w:rsidRDefault="00145A34" w:rsidP="00145A34">
      <w:pPr>
        <w:ind w:firstLine="709"/>
        <w:jc w:val="both"/>
        <w:rPr>
          <w:sz w:val="26"/>
          <w:szCs w:val="26"/>
        </w:rPr>
      </w:pPr>
      <w:r>
        <w:rPr>
          <w:sz w:val="26"/>
          <w:szCs w:val="26"/>
        </w:rPr>
        <w:t>вместе именуемые в дальнейшем «Стороны», а по отдельности «Сторона», заключили настоящий Договор о нижеследующем:</w:t>
      </w:r>
    </w:p>
    <w:p w:rsidR="00145A34" w:rsidRDefault="00145A34" w:rsidP="00145A34">
      <w:pPr>
        <w:rPr>
          <w:sz w:val="26"/>
          <w:szCs w:val="26"/>
        </w:rPr>
      </w:pPr>
    </w:p>
    <w:p w:rsidR="00145A34" w:rsidRDefault="00145A34" w:rsidP="00145A34">
      <w:pPr>
        <w:numPr>
          <w:ilvl w:val="0"/>
          <w:numId w:val="32"/>
        </w:numPr>
        <w:tabs>
          <w:tab w:val="center" w:pos="-6379"/>
          <w:tab w:val="left" w:pos="-3828"/>
        </w:tabs>
        <w:ind w:left="0" w:firstLine="0"/>
        <w:jc w:val="center"/>
        <w:rPr>
          <w:b/>
          <w:bCs/>
          <w:sz w:val="26"/>
          <w:szCs w:val="26"/>
        </w:rPr>
      </w:pPr>
      <w:r>
        <w:rPr>
          <w:b/>
          <w:bCs/>
          <w:sz w:val="26"/>
          <w:szCs w:val="26"/>
        </w:rPr>
        <w:t>ПРЕДМЕТ ДОГОВОРА</w:t>
      </w:r>
    </w:p>
    <w:p w:rsidR="00145A34" w:rsidRDefault="00145A34" w:rsidP="00145A34">
      <w:pPr>
        <w:ind w:firstLine="567"/>
        <w:jc w:val="both"/>
        <w:rPr>
          <w:sz w:val="26"/>
          <w:szCs w:val="26"/>
        </w:rPr>
      </w:pPr>
      <w:r>
        <w:rPr>
          <w:sz w:val="26"/>
          <w:szCs w:val="26"/>
        </w:rPr>
        <w:t xml:space="preserve">1.1. Заказчик поручает, а Исполнитель обязуется оказать </w:t>
      </w:r>
      <w:r>
        <w:rPr>
          <w:bCs/>
          <w:sz w:val="26"/>
          <w:szCs w:val="26"/>
        </w:rPr>
        <w:t>комплекс информационных услуг по поддержке абонентов Заказчика в вопросах эксплуатации оборудования АСУ ППК.</w:t>
      </w:r>
      <w:r>
        <w:rPr>
          <w:sz w:val="26"/>
          <w:szCs w:val="26"/>
        </w:rPr>
        <w:t xml:space="preserve"> </w:t>
      </w:r>
    </w:p>
    <w:p w:rsidR="00145A34" w:rsidRDefault="00145A34" w:rsidP="00145A34">
      <w:pPr>
        <w:ind w:firstLine="567"/>
        <w:jc w:val="both"/>
        <w:rPr>
          <w:sz w:val="26"/>
          <w:szCs w:val="26"/>
        </w:rPr>
      </w:pPr>
      <w:r>
        <w:rPr>
          <w:sz w:val="26"/>
          <w:szCs w:val="26"/>
        </w:rPr>
        <w:t>1.2. Определение понятий и терминов, используемых в настоящем Договоре определены в Регламенте оказания услуг (приложение №1 к настоящему договору).</w:t>
      </w:r>
    </w:p>
    <w:p w:rsidR="00145A34" w:rsidRDefault="00145A34" w:rsidP="00145A34">
      <w:pPr>
        <w:jc w:val="both"/>
        <w:rPr>
          <w:rFonts w:eastAsia="Calibri"/>
          <w:b/>
          <w:sz w:val="26"/>
          <w:szCs w:val="26"/>
          <w:lang w:eastAsia="en-US"/>
        </w:rPr>
      </w:pPr>
      <w:r>
        <w:rPr>
          <w:sz w:val="26"/>
          <w:szCs w:val="26"/>
        </w:rPr>
        <w:t xml:space="preserve">       1.3.  </w:t>
      </w:r>
      <w:r>
        <w:rPr>
          <w:bCs/>
          <w:sz w:val="26"/>
          <w:szCs w:val="26"/>
        </w:rPr>
        <w:t>Программно-аппаратный комплекс «Автоматизированная система управления Пригородной пассажирской компанией» (далее – Система) включает в себя следующие элементы:</w:t>
      </w:r>
    </w:p>
    <w:p w:rsidR="00145A34" w:rsidRDefault="00145A34" w:rsidP="00145A34">
      <w:pPr>
        <w:jc w:val="both"/>
        <w:rPr>
          <w:rFonts w:eastAsia="Calibri"/>
          <w:sz w:val="26"/>
          <w:szCs w:val="26"/>
          <w:lang w:eastAsia="en-US"/>
        </w:rPr>
      </w:pPr>
      <w:r>
        <w:rPr>
          <w:rFonts w:eastAsia="Calibri"/>
          <w:sz w:val="26"/>
          <w:szCs w:val="26"/>
          <w:lang w:eastAsia="en-US"/>
        </w:rPr>
        <w:t>- сервер системы (сервер АСУ ППК);</w:t>
      </w:r>
    </w:p>
    <w:p w:rsidR="00145A34" w:rsidRDefault="00145A34" w:rsidP="00145A34">
      <w:pPr>
        <w:jc w:val="both"/>
        <w:rPr>
          <w:rFonts w:eastAsia="Calibri"/>
          <w:sz w:val="26"/>
          <w:szCs w:val="26"/>
          <w:lang w:eastAsia="en-US"/>
        </w:rPr>
      </w:pPr>
      <w:r>
        <w:rPr>
          <w:rFonts w:eastAsia="Calibri"/>
          <w:sz w:val="26"/>
          <w:szCs w:val="26"/>
          <w:lang w:eastAsia="en-US"/>
        </w:rPr>
        <w:t>- программное обеспечение АРМ «Верхнего уровня»:</w:t>
      </w:r>
    </w:p>
    <w:p w:rsidR="00145A34" w:rsidRDefault="00145A34" w:rsidP="00145A34">
      <w:pPr>
        <w:pStyle w:val="a6"/>
        <w:numPr>
          <w:ilvl w:val="0"/>
          <w:numId w:val="33"/>
        </w:numPr>
        <w:jc w:val="both"/>
        <w:rPr>
          <w:bCs/>
          <w:sz w:val="26"/>
          <w:szCs w:val="26"/>
        </w:rPr>
      </w:pPr>
      <w:r>
        <w:rPr>
          <w:bCs/>
          <w:sz w:val="26"/>
          <w:szCs w:val="26"/>
        </w:rPr>
        <w:t>АРМ руководителя</w:t>
      </w:r>
    </w:p>
    <w:p w:rsidR="00145A34" w:rsidRDefault="00145A34" w:rsidP="00145A34">
      <w:pPr>
        <w:pStyle w:val="a6"/>
        <w:numPr>
          <w:ilvl w:val="0"/>
          <w:numId w:val="33"/>
        </w:numPr>
        <w:jc w:val="both"/>
        <w:rPr>
          <w:bCs/>
          <w:sz w:val="26"/>
          <w:szCs w:val="26"/>
        </w:rPr>
      </w:pPr>
      <w:r>
        <w:rPr>
          <w:bCs/>
          <w:sz w:val="26"/>
          <w:szCs w:val="26"/>
        </w:rPr>
        <w:t>АРМ финансовой отчетности</w:t>
      </w:r>
    </w:p>
    <w:p w:rsidR="00145A34" w:rsidRDefault="00145A34" w:rsidP="00145A34">
      <w:pPr>
        <w:pStyle w:val="a6"/>
        <w:numPr>
          <w:ilvl w:val="0"/>
          <w:numId w:val="33"/>
        </w:numPr>
        <w:jc w:val="both"/>
        <w:rPr>
          <w:bCs/>
          <w:sz w:val="26"/>
          <w:szCs w:val="26"/>
        </w:rPr>
      </w:pPr>
      <w:r>
        <w:rPr>
          <w:bCs/>
          <w:sz w:val="26"/>
          <w:szCs w:val="26"/>
        </w:rPr>
        <w:t>АРМ группы учета и отчетности</w:t>
      </w:r>
    </w:p>
    <w:p w:rsidR="00145A34" w:rsidRDefault="00145A34" w:rsidP="00145A34">
      <w:pPr>
        <w:pStyle w:val="a6"/>
        <w:numPr>
          <w:ilvl w:val="0"/>
          <w:numId w:val="33"/>
        </w:numPr>
        <w:jc w:val="both"/>
        <w:rPr>
          <w:bCs/>
          <w:sz w:val="26"/>
          <w:szCs w:val="26"/>
        </w:rPr>
      </w:pPr>
      <w:r>
        <w:rPr>
          <w:bCs/>
          <w:sz w:val="26"/>
          <w:szCs w:val="26"/>
        </w:rPr>
        <w:t>АРМ контроля ВПИ</w:t>
      </w:r>
    </w:p>
    <w:p w:rsidR="00145A34" w:rsidRDefault="00145A34" w:rsidP="00145A34">
      <w:pPr>
        <w:pStyle w:val="a6"/>
        <w:numPr>
          <w:ilvl w:val="0"/>
          <w:numId w:val="33"/>
        </w:numPr>
        <w:jc w:val="both"/>
        <w:rPr>
          <w:bCs/>
          <w:sz w:val="26"/>
          <w:szCs w:val="26"/>
        </w:rPr>
      </w:pPr>
      <w:r>
        <w:rPr>
          <w:bCs/>
          <w:sz w:val="26"/>
          <w:szCs w:val="26"/>
        </w:rPr>
        <w:t>АРМ администратора системы</w:t>
      </w:r>
    </w:p>
    <w:p w:rsidR="00145A34" w:rsidRDefault="00145A34" w:rsidP="00145A34">
      <w:pPr>
        <w:pStyle w:val="a6"/>
        <w:numPr>
          <w:ilvl w:val="0"/>
          <w:numId w:val="33"/>
        </w:numPr>
        <w:jc w:val="both"/>
        <w:rPr>
          <w:bCs/>
          <w:sz w:val="26"/>
          <w:szCs w:val="26"/>
        </w:rPr>
      </w:pPr>
      <w:r>
        <w:rPr>
          <w:bCs/>
          <w:sz w:val="26"/>
          <w:szCs w:val="26"/>
        </w:rPr>
        <w:t xml:space="preserve">АРМ </w:t>
      </w:r>
      <w:proofErr w:type="spellStart"/>
      <w:r>
        <w:rPr>
          <w:bCs/>
          <w:sz w:val="26"/>
          <w:szCs w:val="26"/>
        </w:rPr>
        <w:t>эмитирования</w:t>
      </w:r>
      <w:proofErr w:type="spellEnd"/>
      <w:r>
        <w:rPr>
          <w:bCs/>
          <w:sz w:val="26"/>
          <w:szCs w:val="26"/>
        </w:rPr>
        <w:t xml:space="preserve"> карт</w:t>
      </w:r>
    </w:p>
    <w:p w:rsidR="00145A34" w:rsidRDefault="00145A34" w:rsidP="00145A34">
      <w:pPr>
        <w:pStyle w:val="a6"/>
        <w:numPr>
          <w:ilvl w:val="0"/>
          <w:numId w:val="33"/>
        </w:numPr>
        <w:jc w:val="both"/>
        <w:rPr>
          <w:bCs/>
          <w:sz w:val="26"/>
          <w:szCs w:val="26"/>
        </w:rPr>
      </w:pPr>
      <w:r>
        <w:rPr>
          <w:bCs/>
          <w:sz w:val="26"/>
          <w:szCs w:val="26"/>
        </w:rPr>
        <w:t>АРМ билетного бюро</w:t>
      </w:r>
    </w:p>
    <w:p w:rsidR="00145A34" w:rsidRDefault="00145A34" w:rsidP="00145A34">
      <w:pPr>
        <w:pStyle w:val="a6"/>
        <w:numPr>
          <w:ilvl w:val="0"/>
          <w:numId w:val="33"/>
        </w:numPr>
        <w:jc w:val="both"/>
        <w:rPr>
          <w:bCs/>
          <w:sz w:val="26"/>
          <w:szCs w:val="26"/>
        </w:rPr>
      </w:pPr>
      <w:r>
        <w:rPr>
          <w:bCs/>
          <w:sz w:val="26"/>
          <w:szCs w:val="26"/>
        </w:rPr>
        <w:t>АРМ планирования</w:t>
      </w:r>
    </w:p>
    <w:p w:rsidR="00145A34" w:rsidRDefault="00145A34" w:rsidP="00145A34">
      <w:pPr>
        <w:pStyle w:val="a6"/>
        <w:numPr>
          <w:ilvl w:val="0"/>
          <w:numId w:val="33"/>
        </w:numPr>
        <w:jc w:val="both"/>
        <w:rPr>
          <w:bCs/>
          <w:sz w:val="26"/>
          <w:szCs w:val="26"/>
        </w:rPr>
      </w:pPr>
      <w:r>
        <w:rPr>
          <w:bCs/>
          <w:sz w:val="26"/>
          <w:szCs w:val="26"/>
        </w:rPr>
        <w:t>АРМ взаиморасчетов</w:t>
      </w:r>
    </w:p>
    <w:p w:rsidR="00145A34" w:rsidRDefault="00145A34" w:rsidP="00145A34">
      <w:pPr>
        <w:pStyle w:val="a6"/>
        <w:numPr>
          <w:ilvl w:val="0"/>
          <w:numId w:val="33"/>
        </w:numPr>
        <w:jc w:val="both"/>
        <w:rPr>
          <w:bCs/>
          <w:sz w:val="26"/>
          <w:szCs w:val="26"/>
        </w:rPr>
      </w:pPr>
      <w:r>
        <w:rPr>
          <w:bCs/>
          <w:sz w:val="26"/>
          <w:szCs w:val="26"/>
        </w:rPr>
        <w:t>АРМ турникетной линейки</w:t>
      </w:r>
    </w:p>
    <w:p w:rsidR="00145A34" w:rsidRDefault="00145A34" w:rsidP="00145A34">
      <w:pPr>
        <w:pStyle w:val="a6"/>
        <w:numPr>
          <w:ilvl w:val="0"/>
          <w:numId w:val="33"/>
        </w:numPr>
        <w:jc w:val="both"/>
        <w:rPr>
          <w:bCs/>
          <w:sz w:val="26"/>
          <w:szCs w:val="26"/>
        </w:rPr>
      </w:pPr>
      <w:r>
        <w:rPr>
          <w:bCs/>
          <w:sz w:val="26"/>
          <w:szCs w:val="26"/>
        </w:rPr>
        <w:t>АРМ администратора БД</w:t>
      </w:r>
    </w:p>
    <w:p w:rsidR="00145A34" w:rsidRDefault="00145A34" w:rsidP="00145A34">
      <w:pPr>
        <w:jc w:val="both"/>
        <w:rPr>
          <w:bCs/>
          <w:sz w:val="26"/>
          <w:szCs w:val="26"/>
        </w:rPr>
      </w:pPr>
      <w:r>
        <w:rPr>
          <w:bCs/>
          <w:sz w:val="26"/>
          <w:szCs w:val="26"/>
        </w:rPr>
        <w:t xml:space="preserve">- </w:t>
      </w:r>
      <w:r>
        <w:rPr>
          <w:rFonts w:eastAsia="Calibri"/>
          <w:sz w:val="26"/>
          <w:szCs w:val="26"/>
          <w:lang w:eastAsia="en-US"/>
        </w:rPr>
        <w:t>программное обеспечение АРМ «Нижнего уровня»:</w:t>
      </w:r>
    </w:p>
    <w:p w:rsidR="00145A34" w:rsidRDefault="00145A34" w:rsidP="00145A34">
      <w:pPr>
        <w:pStyle w:val="a6"/>
        <w:numPr>
          <w:ilvl w:val="0"/>
          <w:numId w:val="34"/>
        </w:numPr>
        <w:ind w:left="851" w:hanging="283"/>
        <w:jc w:val="both"/>
        <w:rPr>
          <w:bCs/>
          <w:sz w:val="26"/>
          <w:szCs w:val="26"/>
        </w:rPr>
      </w:pPr>
      <w:r>
        <w:rPr>
          <w:rFonts w:eastAsia="Calibri"/>
          <w:sz w:val="26"/>
          <w:szCs w:val="26"/>
          <w:lang w:eastAsia="en-US"/>
        </w:rPr>
        <w:t xml:space="preserve"> </w:t>
      </w:r>
      <w:r>
        <w:rPr>
          <w:bCs/>
          <w:sz w:val="26"/>
          <w:szCs w:val="26"/>
        </w:rPr>
        <w:t xml:space="preserve">Терминалы самообслуживания </w:t>
      </w:r>
      <w:r>
        <w:rPr>
          <w:rFonts w:eastAsia="Calibri"/>
          <w:sz w:val="26"/>
          <w:szCs w:val="26"/>
          <w:lang w:eastAsia="en-US"/>
        </w:rPr>
        <w:t>«Искра-102»</w:t>
      </w:r>
      <w:r>
        <w:rPr>
          <w:bCs/>
          <w:sz w:val="26"/>
          <w:szCs w:val="26"/>
        </w:rPr>
        <w:t xml:space="preserve"> (</w:t>
      </w:r>
      <w:r>
        <w:rPr>
          <w:rFonts w:eastAsia="Calibri"/>
          <w:sz w:val="26"/>
          <w:szCs w:val="26"/>
          <w:lang w:eastAsia="en-US"/>
        </w:rPr>
        <w:t>билетопечатающие автоматы)</w:t>
      </w:r>
    </w:p>
    <w:p w:rsidR="00145A34" w:rsidRPr="00BB521E" w:rsidRDefault="00145A34" w:rsidP="00145A34">
      <w:pPr>
        <w:pStyle w:val="a6"/>
        <w:numPr>
          <w:ilvl w:val="0"/>
          <w:numId w:val="34"/>
        </w:numPr>
        <w:ind w:left="851" w:hanging="283"/>
        <w:jc w:val="both"/>
        <w:rPr>
          <w:bCs/>
          <w:sz w:val="26"/>
          <w:szCs w:val="26"/>
        </w:rPr>
      </w:pPr>
      <w:r w:rsidRPr="00BB521E">
        <w:rPr>
          <w:bCs/>
          <w:sz w:val="26"/>
          <w:szCs w:val="26"/>
        </w:rPr>
        <w:t>Стационарные кассы (АРМ Кассира).</w:t>
      </w:r>
    </w:p>
    <w:p w:rsidR="00145A34" w:rsidRPr="00BB521E" w:rsidRDefault="00145A34" w:rsidP="00145A34">
      <w:pPr>
        <w:pStyle w:val="a6"/>
        <w:numPr>
          <w:ilvl w:val="0"/>
          <w:numId w:val="34"/>
        </w:numPr>
        <w:ind w:left="851" w:hanging="283"/>
        <w:jc w:val="both"/>
        <w:rPr>
          <w:bCs/>
          <w:sz w:val="26"/>
          <w:szCs w:val="26"/>
        </w:rPr>
      </w:pPr>
      <w:r w:rsidRPr="00BB521E">
        <w:rPr>
          <w:bCs/>
          <w:sz w:val="26"/>
          <w:szCs w:val="26"/>
        </w:rPr>
        <w:t>Комплекты валидации (турникетные комплексы АСОКУПЭ).</w:t>
      </w:r>
    </w:p>
    <w:p w:rsidR="00145A34" w:rsidRPr="00BB521E" w:rsidRDefault="00145A34" w:rsidP="00145A34">
      <w:pPr>
        <w:pStyle w:val="a6"/>
        <w:numPr>
          <w:ilvl w:val="0"/>
          <w:numId w:val="34"/>
        </w:numPr>
        <w:ind w:left="851" w:hanging="283"/>
        <w:jc w:val="both"/>
        <w:rPr>
          <w:bCs/>
          <w:sz w:val="26"/>
          <w:szCs w:val="26"/>
        </w:rPr>
      </w:pPr>
      <w:r w:rsidRPr="00BB521E">
        <w:rPr>
          <w:bCs/>
          <w:sz w:val="26"/>
          <w:szCs w:val="26"/>
        </w:rPr>
        <w:t>Мобильные кассы (</w:t>
      </w:r>
      <w:r w:rsidRPr="00BB521E">
        <w:rPr>
          <w:rFonts w:eastAsia="Calibri"/>
          <w:sz w:val="26"/>
          <w:szCs w:val="26"/>
          <w:lang w:eastAsia="en-US"/>
        </w:rPr>
        <w:t>программно-технический комплекс «МК-35Ф»;</w:t>
      </w:r>
    </w:p>
    <w:p w:rsidR="00145A34" w:rsidRPr="00BB521E" w:rsidRDefault="00145A34" w:rsidP="00145A34">
      <w:pPr>
        <w:shd w:val="clear" w:color="auto" w:fill="FFFFFF"/>
        <w:tabs>
          <w:tab w:val="left" w:pos="709"/>
        </w:tabs>
        <w:jc w:val="both"/>
        <w:rPr>
          <w:bCs/>
          <w:sz w:val="26"/>
          <w:szCs w:val="26"/>
        </w:rPr>
      </w:pPr>
      <w:r w:rsidRPr="00BB521E">
        <w:rPr>
          <w:rFonts w:eastAsia="Calibri"/>
          <w:sz w:val="26"/>
          <w:szCs w:val="26"/>
          <w:lang w:eastAsia="en-US"/>
        </w:rPr>
        <w:t xml:space="preserve">- модуль оплаты </w:t>
      </w:r>
      <w:r w:rsidRPr="00BB521E">
        <w:rPr>
          <w:bCs/>
          <w:sz w:val="26"/>
          <w:szCs w:val="26"/>
        </w:rPr>
        <w:t>«</w:t>
      </w:r>
      <w:proofErr w:type="spellStart"/>
      <w:r w:rsidRPr="00BB521E">
        <w:rPr>
          <w:bCs/>
          <w:sz w:val="26"/>
          <w:szCs w:val="26"/>
          <w:lang w:val="en-US"/>
        </w:rPr>
        <w:t>CyberPlat</w:t>
      </w:r>
      <w:proofErr w:type="spellEnd"/>
      <w:r w:rsidRPr="00BB521E">
        <w:rPr>
          <w:bCs/>
          <w:sz w:val="26"/>
          <w:szCs w:val="26"/>
        </w:rPr>
        <w:t>»;</w:t>
      </w:r>
    </w:p>
    <w:p w:rsidR="00145A34" w:rsidRPr="00BB521E" w:rsidRDefault="00145A34" w:rsidP="00145A34">
      <w:pPr>
        <w:shd w:val="clear" w:color="auto" w:fill="FFFFFF"/>
        <w:tabs>
          <w:tab w:val="left" w:pos="709"/>
        </w:tabs>
        <w:jc w:val="both"/>
        <w:rPr>
          <w:bCs/>
          <w:sz w:val="26"/>
          <w:szCs w:val="26"/>
        </w:rPr>
      </w:pPr>
      <w:r w:rsidRPr="00BB521E">
        <w:rPr>
          <w:bCs/>
          <w:sz w:val="26"/>
          <w:szCs w:val="26"/>
        </w:rPr>
        <w:t>- система оплаты проезда с использованием банковских карт;</w:t>
      </w:r>
    </w:p>
    <w:p w:rsidR="00145A34" w:rsidRPr="00BB521E" w:rsidRDefault="00145A34" w:rsidP="00145A34">
      <w:pPr>
        <w:shd w:val="clear" w:color="auto" w:fill="FFFFFF"/>
        <w:tabs>
          <w:tab w:val="left" w:pos="709"/>
        </w:tabs>
        <w:jc w:val="both"/>
        <w:rPr>
          <w:bCs/>
          <w:sz w:val="26"/>
          <w:szCs w:val="26"/>
        </w:rPr>
      </w:pPr>
      <w:r w:rsidRPr="00BB521E">
        <w:rPr>
          <w:bCs/>
          <w:sz w:val="26"/>
          <w:szCs w:val="26"/>
        </w:rPr>
        <w:lastRenderedPageBreak/>
        <w:t>- мобильное приложение «Пригород»;</w:t>
      </w:r>
    </w:p>
    <w:p w:rsidR="00145A34" w:rsidRDefault="00145A34" w:rsidP="00145A34">
      <w:pPr>
        <w:jc w:val="both"/>
        <w:rPr>
          <w:rFonts w:eastAsia="Calibri"/>
          <w:sz w:val="26"/>
          <w:szCs w:val="26"/>
          <w:lang w:eastAsia="en-US"/>
        </w:rPr>
      </w:pPr>
      <w:r w:rsidRPr="00BB521E">
        <w:rPr>
          <w:rFonts w:eastAsia="Calibri"/>
          <w:sz w:val="26"/>
          <w:szCs w:val="26"/>
          <w:lang w:eastAsia="en-US"/>
        </w:rPr>
        <w:t>- нормативно-справочная информация АСУ ППК.</w:t>
      </w:r>
    </w:p>
    <w:p w:rsidR="00145A34" w:rsidRDefault="00145A34" w:rsidP="00145A34">
      <w:pPr>
        <w:ind w:firstLine="708"/>
        <w:jc w:val="both"/>
        <w:rPr>
          <w:rFonts w:eastAsia="Calibri"/>
          <w:sz w:val="26"/>
          <w:szCs w:val="26"/>
          <w:lang w:eastAsia="en-US"/>
        </w:rPr>
      </w:pPr>
      <w:r>
        <w:rPr>
          <w:rFonts w:eastAsia="Calibri"/>
          <w:sz w:val="26"/>
          <w:szCs w:val="26"/>
          <w:lang w:eastAsia="en-US"/>
        </w:rPr>
        <w:t xml:space="preserve">1.4. Комплекс информационных услуг </w:t>
      </w:r>
      <w:r>
        <w:rPr>
          <w:bCs/>
          <w:sz w:val="26"/>
          <w:szCs w:val="26"/>
        </w:rPr>
        <w:t xml:space="preserve">по поддержке абонентов Заказчика в вопросах эксплуатации оборудования АСУ ППК (далее – Услуги) </w:t>
      </w:r>
      <w:r>
        <w:rPr>
          <w:rFonts w:eastAsia="Calibri"/>
          <w:sz w:val="26"/>
          <w:szCs w:val="26"/>
          <w:lang w:eastAsia="en-US"/>
        </w:rPr>
        <w:t xml:space="preserve">включает в себя: </w:t>
      </w:r>
    </w:p>
    <w:p w:rsidR="00145A34" w:rsidRDefault="00145A34" w:rsidP="00145A34">
      <w:pPr>
        <w:numPr>
          <w:ilvl w:val="0"/>
          <w:numId w:val="35"/>
        </w:numPr>
        <w:tabs>
          <w:tab w:val="num" w:pos="851"/>
        </w:tabs>
        <w:ind w:left="851" w:hanging="284"/>
        <w:jc w:val="both"/>
        <w:rPr>
          <w:sz w:val="26"/>
          <w:szCs w:val="26"/>
        </w:rPr>
      </w:pPr>
      <w:r>
        <w:rPr>
          <w:sz w:val="26"/>
          <w:szCs w:val="26"/>
        </w:rPr>
        <w:t>консультации по инженерно-техническому обслуживанию Системы;</w:t>
      </w:r>
    </w:p>
    <w:p w:rsidR="00145A34" w:rsidRDefault="00145A34" w:rsidP="00145A34">
      <w:pPr>
        <w:numPr>
          <w:ilvl w:val="0"/>
          <w:numId w:val="35"/>
        </w:numPr>
        <w:tabs>
          <w:tab w:val="num" w:pos="851"/>
        </w:tabs>
        <w:ind w:left="851" w:hanging="284"/>
        <w:jc w:val="both"/>
        <w:rPr>
          <w:sz w:val="26"/>
          <w:szCs w:val="26"/>
        </w:rPr>
      </w:pPr>
      <w:r>
        <w:rPr>
          <w:sz w:val="26"/>
          <w:szCs w:val="26"/>
        </w:rPr>
        <w:t>координацию и контроль процесса «Управления инцидентами» в ходе эксплуатации Системы Абонентом;</w:t>
      </w:r>
    </w:p>
    <w:p w:rsidR="00145A34" w:rsidRDefault="00145A34" w:rsidP="00145A34">
      <w:pPr>
        <w:numPr>
          <w:ilvl w:val="0"/>
          <w:numId w:val="35"/>
        </w:numPr>
        <w:tabs>
          <w:tab w:val="num" w:pos="851"/>
        </w:tabs>
        <w:ind w:left="851" w:hanging="284"/>
        <w:jc w:val="both"/>
        <w:rPr>
          <w:sz w:val="26"/>
          <w:szCs w:val="26"/>
        </w:rPr>
      </w:pPr>
      <w:r>
        <w:rPr>
          <w:sz w:val="26"/>
          <w:szCs w:val="26"/>
        </w:rPr>
        <w:t>консультации Абонентов по вопросам работы Системы и использованию ее функций;</w:t>
      </w:r>
    </w:p>
    <w:p w:rsidR="00145A34" w:rsidRPr="00BB521E" w:rsidRDefault="00145A34" w:rsidP="00145A34">
      <w:pPr>
        <w:numPr>
          <w:ilvl w:val="0"/>
          <w:numId w:val="35"/>
        </w:numPr>
        <w:tabs>
          <w:tab w:val="num" w:pos="851"/>
        </w:tabs>
        <w:ind w:left="851" w:hanging="284"/>
        <w:jc w:val="both"/>
        <w:rPr>
          <w:sz w:val="26"/>
          <w:szCs w:val="26"/>
        </w:rPr>
      </w:pPr>
      <w:r w:rsidRPr="00BB521E">
        <w:rPr>
          <w:sz w:val="26"/>
          <w:szCs w:val="26"/>
        </w:rPr>
        <w:t xml:space="preserve">консультации Абонентов по вопросам работы </w:t>
      </w:r>
      <w:r w:rsidRPr="00BB521E">
        <w:rPr>
          <w:bCs/>
          <w:sz w:val="26"/>
          <w:szCs w:val="26"/>
        </w:rPr>
        <w:t>«</w:t>
      </w:r>
      <w:proofErr w:type="spellStart"/>
      <w:r w:rsidRPr="00BB521E">
        <w:rPr>
          <w:bCs/>
          <w:sz w:val="26"/>
          <w:szCs w:val="26"/>
          <w:lang w:val="en-US"/>
        </w:rPr>
        <w:t>CyberPlat</w:t>
      </w:r>
      <w:proofErr w:type="spellEnd"/>
      <w:r w:rsidRPr="00BB521E">
        <w:rPr>
          <w:bCs/>
          <w:sz w:val="26"/>
          <w:szCs w:val="26"/>
        </w:rPr>
        <w:t>»;</w:t>
      </w:r>
    </w:p>
    <w:p w:rsidR="00145A34" w:rsidRPr="00BB521E" w:rsidRDefault="00145A34" w:rsidP="00145A34">
      <w:pPr>
        <w:numPr>
          <w:ilvl w:val="0"/>
          <w:numId w:val="35"/>
        </w:numPr>
        <w:tabs>
          <w:tab w:val="num" w:pos="851"/>
        </w:tabs>
        <w:ind w:left="851" w:hanging="284"/>
        <w:jc w:val="both"/>
        <w:rPr>
          <w:sz w:val="26"/>
          <w:szCs w:val="26"/>
        </w:rPr>
      </w:pPr>
      <w:r w:rsidRPr="00BB521E">
        <w:rPr>
          <w:bCs/>
          <w:sz w:val="26"/>
          <w:szCs w:val="26"/>
        </w:rPr>
        <w:t>консультирование Абонентов по вопросам работы системы безналичной оплаты проезда с использованием банковских карт;</w:t>
      </w:r>
    </w:p>
    <w:p w:rsidR="00145A34" w:rsidRPr="00BB521E" w:rsidRDefault="00145A34" w:rsidP="00145A34">
      <w:pPr>
        <w:numPr>
          <w:ilvl w:val="0"/>
          <w:numId w:val="35"/>
        </w:numPr>
        <w:tabs>
          <w:tab w:val="num" w:pos="851"/>
        </w:tabs>
        <w:ind w:left="851" w:hanging="284"/>
        <w:jc w:val="both"/>
        <w:rPr>
          <w:sz w:val="26"/>
          <w:szCs w:val="26"/>
        </w:rPr>
      </w:pPr>
      <w:r w:rsidRPr="00BB521E">
        <w:rPr>
          <w:bCs/>
          <w:sz w:val="26"/>
          <w:szCs w:val="26"/>
        </w:rPr>
        <w:t>консультирование Абонентов по вопросам работы мобильного приложения «Пригород»;</w:t>
      </w:r>
    </w:p>
    <w:p w:rsidR="00145A34" w:rsidRPr="00BB521E" w:rsidRDefault="00145A34" w:rsidP="00145A34">
      <w:pPr>
        <w:numPr>
          <w:ilvl w:val="0"/>
          <w:numId w:val="35"/>
        </w:numPr>
        <w:tabs>
          <w:tab w:val="num" w:pos="851"/>
        </w:tabs>
        <w:ind w:left="851" w:hanging="284"/>
        <w:jc w:val="both"/>
        <w:rPr>
          <w:sz w:val="26"/>
          <w:szCs w:val="26"/>
        </w:rPr>
      </w:pPr>
      <w:r w:rsidRPr="00BB521E">
        <w:rPr>
          <w:sz w:val="26"/>
          <w:szCs w:val="26"/>
        </w:rPr>
        <w:t>формирование и обработку статистики поступивших запросов;</w:t>
      </w:r>
    </w:p>
    <w:p w:rsidR="00145A34" w:rsidRPr="00BB521E" w:rsidRDefault="00145A34" w:rsidP="00145A34">
      <w:pPr>
        <w:numPr>
          <w:ilvl w:val="0"/>
          <w:numId w:val="35"/>
        </w:numPr>
        <w:tabs>
          <w:tab w:val="num" w:pos="851"/>
        </w:tabs>
        <w:ind w:left="851" w:hanging="284"/>
        <w:jc w:val="both"/>
        <w:rPr>
          <w:sz w:val="26"/>
          <w:szCs w:val="26"/>
        </w:rPr>
      </w:pPr>
      <w:r w:rsidRPr="00BB521E">
        <w:rPr>
          <w:sz w:val="26"/>
          <w:szCs w:val="26"/>
        </w:rPr>
        <w:t>предоставление Заказчику уведомления о необходимости выполнения работ по диагностике Системы и возможному ремонту оборудования;</w:t>
      </w:r>
    </w:p>
    <w:p w:rsidR="00145A34" w:rsidRPr="00BB521E" w:rsidRDefault="00145A34" w:rsidP="00145A34">
      <w:pPr>
        <w:numPr>
          <w:ilvl w:val="0"/>
          <w:numId w:val="35"/>
        </w:numPr>
        <w:tabs>
          <w:tab w:val="num" w:pos="851"/>
        </w:tabs>
        <w:ind w:left="851" w:hanging="284"/>
        <w:jc w:val="both"/>
        <w:rPr>
          <w:sz w:val="26"/>
          <w:szCs w:val="26"/>
        </w:rPr>
      </w:pPr>
      <w:r w:rsidRPr="00BB521E">
        <w:rPr>
          <w:sz w:val="26"/>
          <w:szCs w:val="26"/>
        </w:rPr>
        <w:t xml:space="preserve">формирование технических заключений о причинах возникновения ошибок, сбоев в работе системы и отдельных ее компонентов; </w:t>
      </w:r>
    </w:p>
    <w:p w:rsidR="00145A34" w:rsidRPr="00BB521E" w:rsidRDefault="00145A34" w:rsidP="00145A34">
      <w:pPr>
        <w:numPr>
          <w:ilvl w:val="0"/>
          <w:numId w:val="35"/>
        </w:numPr>
        <w:tabs>
          <w:tab w:val="num" w:pos="851"/>
        </w:tabs>
        <w:ind w:left="851" w:hanging="284"/>
        <w:jc w:val="both"/>
        <w:rPr>
          <w:sz w:val="26"/>
          <w:szCs w:val="26"/>
        </w:rPr>
      </w:pPr>
      <w:r w:rsidRPr="00BB521E">
        <w:rPr>
          <w:sz w:val="26"/>
          <w:szCs w:val="26"/>
        </w:rPr>
        <w:t>формирование отчетных документов;</w:t>
      </w:r>
    </w:p>
    <w:p w:rsidR="00145A34" w:rsidRPr="00BB521E" w:rsidRDefault="00145A34" w:rsidP="00145A34">
      <w:pPr>
        <w:numPr>
          <w:ilvl w:val="0"/>
          <w:numId w:val="35"/>
        </w:numPr>
        <w:tabs>
          <w:tab w:val="num" w:pos="851"/>
        </w:tabs>
        <w:ind w:left="851" w:hanging="284"/>
        <w:jc w:val="both"/>
        <w:rPr>
          <w:sz w:val="26"/>
          <w:szCs w:val="26"/>
        </w:rPr>
      </w:pPr>
      <w:r w:rsidRPr="00BB521E">
        <w:rPr>
          <w:sz w:val="26"/>
          <w:szCs w:val="26"/>
        </w:rPr>
        <w:t>приём и обработку заявок по техническим неисправностям Системы;</w:t>
      </w:r>
    </w:p>
    <w:p w:rsidR="00145A34" w:rsidRPr="00BB521E" w:rsidRDefault="00145A34" w:rsidP="00145A34">
      <w:pPr>
        <w:numPr>
          <w:ilvl w:val="0"/>
          <w:numId w:val="35"/>
        </w:numPr>
        <w:tabs>
          <w:tab w:val="num" w:pos="851"/>
        </w:tabs>
        <w:ind w:left="851" w:hanging="284"/>
        <w:jc w:val="both"/>
        <w:rPr>
          <w:sz w:val="26"/>
          <w:szCs w:val="26"/>
        </w:rPr>
      </w:pPr>
      <w:r w:rsidRPr="00BB521E">
        <w:rPr>
          <w:sz w:val="26"/>
          <w:szCs w:val="26"/>
        </w:rPr>
        <w:t>иные услуги предусмотренные Регламентом.</w:t>
      </w:r>
    </w:p>
    <w:p w:rsidR="00145A34" w:rsidRPr="00BB521E" w:rsidRDefault="00145A34" w:rsidP="00145A34">
      <w:pPr>
        <w:jc w:val="both"/>
        <w:rPr>
          <w:sz w:val="26"/>
          <w:szCs w:val="26"/>
        </w:rPr>
      </w:pPr>
      <w:r w:rsidRPr="00BB521E">
        <w:rPr>
          <w:sz w:val="26"/>
          <w:szCs w:val="26"/>
        </w:rPr>
        <w:t xml:space="preserve">         1.5. </w:t>
      </w:r>
      <w:r w:rsidRPr="00BB521E">
        <w:rPr>
          <w:color w:val="000000"/>
          <w:sz w:val="26"/>
          <w:szCs w:val="26"/>
        </w:rPr>
        <w:t xml:space="preserve">Описание комплекса информационных услуг, порядок и условия оказания, определены в Регламенте оказания услуг </w:t>
      </w:r>
      <w:r w:rsidRPr="00BB521E">
        <w:rPr>
          <w:sz w:val="26"/>
          <w:szCs w:val="26"/>
        </w:rPr>
        <w:t xml:space="preserve">(далее - Регламент) (Приложение №1 к настоящему договору). </w:t>
      </w:r>
    </w:p>
    <w:p w:rsidR="00145A34" w:rsidRDefault="00145A34" w:rsidP="00145A34">
      <w:pPr>
        <w:shd w:val="clear" w:color="auto" w:fill="FFFFFF"/>
        <w:tabs>
          <w:tab w:val="left" w:pos="778"/>
          <w:tab w:val="left" w:pos="8414"/>
        </w:tabs>
        <w:ind w:firstLine="567"/>
        <w:jc w:val="both"/>
        <w:rPr>
          <w:color w:val="000000"/>
          <w:sz w:val="26"/>
          <w:szCs w:val="26"/>
        </w:rPr>
      </w:pPr>
      <w:r w:rsidRPr="00BB521E">
        <w:rPr>
          <w:sz w:val="26"/>
          <w:szCs w:val="26"/>
        </w:rPr>
        <w:t xml:space="preserve">1.6. </w:t>
      </w:r>
      <w:r w:rsidRPr="00BB521E">
        <w:rPr>
          <w:color w:val="000000"/>
          <w:sz w:val="26"/>
          <w:szCs w:val="26"/>
        </w:rPr>
        <w:t>Срок оказания услуг:</w:t>
      </w:r>
    </w:p>
    <w:p w:rsidR="00145A34" w:rsidRDefault="00145A34" w:rsidP="00145A34">
      <w:pPr>
        <w:pStyle w:val="a6"/>
        <w:ind w:left="0"/>
        <w:jc w:val="both"/>
        <w:rPr>
          <w:sz w:val="26"/>
          <w:szCs w:val="26"/>
        </w:rPr>
      </w:pPr>
      <w:r>
        <w:rPr>
          <w:sz w:val="26"/>
          <w:szCs w:val="26"/>
        </w:rPr>
        <w:t xml:space="preserve">                   -  начало оказания услуг – 01 апреля 2019 года;</w:t>
      </w:r>
    </w:p>
    <w:p w:rsidR="00145A34" w:rsidRDefault="00145A34" w:rsidP="00145A34">
      <w:pPr>
        <w:pStyle w:val="a6"/>
        <w:ind w:left="0"/>
        <w:jc w:val="both"/>
        <w:rPr>
          <w:sz w:val="26"/>
          <w:szCs w:val="26"/>
        </w:rPr>
      </w:pPr>
      <w:r>
        <w:rPr>
          <w:sz w:val="26"/>
          <w:szCs w:val="26"/>
        </w:rPr>
        <w:t xml:space="preserve">                   -  окончание оказания услуг – 31 марта 2020 года.</w:t>
      </w:r>
    </w:p>
    <w:p w:rsidR="00145A34" w:rsidRDefault="00145A34" w:rsidP="00145A34">
      <w:pPr>
        <w:ind w:firstLine="567"/>
        <w:jc w:val="both"/>
        <w:rPr>
          <w:sz w:val="26"/>
          <w:szCs w:val="26"/>
        </w:rPr>
      </w:pPr>
    </w:p>
    <w:p w:rsidR="00145A34" w:rsidRDefault="00145A34" w:rsidP="00145A34">
      <w:pPr>
        <w:numPr>
          <w:ilvl w:val="0"/>
          <w:numId w:val="32"/>
        </w:numPr>
        <w:tabs>
          <w:tab w:val="center" w:pos="-6379"/>
          <w:tab w:val="left" w:pos="-3828"/>
        </w:tabs>
        <w:ind w:left="0" w:firstLine="0"/>
        <w:jc w:val="center"/>
        <w:rPr>
          <w:b/>
          <w:bCs/>
          <w:sz w:val="26"/>
          <w:szCs w:val="26"/>
        </w:rPr>
      </w:pPr>
      <w:r>
        <w:rPr>
          <w:b/>
          <w:bCs/>
          <w:sz w:val="26"/>
          <w:szCs w:val="26"/>
        </w:rPr>
        <w:t>ОБЯЗАТЕЛЬСТВА И ПРАВА СТОРОН</w:t>
      </w:r>
    </w:p>
    <w:p w:rsidR="00145A34" w:rsidRDefault="00145A34" w:rsidP="00145A34">
      <w:pPr>
        <w:numPr>
          <w:ilvl w:val="1"/>
          <w:numId w:val="36"/>
        </w:numPr>
        <w:tabs>
          <w:tab w:val="left" w:pos="993"/>
        </w:tabs>
        <w:ind w:left="0" w:firstLine="567"/>
        <w:jc w:val="both"/>
        <w:rPr>
          <w:b/>
          <w:sz w:val="26"/>
          <w:szCs w:val="26"/>
        </w:rPr>
      </w:pPr>
      <w:r>
        <w:rPr>
          <w:b/>
          <w:sz w:val="26"/>
          <w:szCs w:val="26"/>
        </w:rPr>
        <w:t xml:space="preserve"> Исполнитель обязуется:</w:t>
      </w:r>
    </w:p>
    <w:p w:rsidR="00145A34" w:rsidRDefault="00145A34" w:rsidP="00145A34">
      <w:pPr>
        <w:numPr>
          <w:ilvl w:val="2"/>
          <w:numId w:val="36"/>
        </w:numPr>
        <w:ind w:left="0" w:firstLine="567"/>
        <w:jc w:val="both"/>
        <w:rPr>
          <w:sz w:val="26"/>
          <w:szCs w:val="26"/>
        </w:rPr>
      </w:pPr>
      <w:r>
        <w:rPr>
          <w:sz w:val="26"/>
          <w:szCs w:val="26"/>
        </w:rPr>
        <w:t xml:space="preserve">оказывать услуги своими силами, надлежащим образом, в полном объеме и в сроки в соответствии с условиями Договора и Регламента. </w:t>
      </w:r>
    </w:p>
    <w:p w:rsidR="00145A34" w:rsidRDefault="00145A34" w:rsidP="00145A34">
      <w:pPr>
        <w:numPr>
          <w:ilvl w:val="2"/>
          <w:numId w:val="36"/>
        </w:numPr>
        <w:ind w:left="0" w:firstLine="567"/>
        <w:jc w:val="both"/>
        <w:rPr>
          <w:sz w:val="26"/>
          <w:szCs w:val="26"/>
        </w:rPr>
      </w:pPr>
      <w:r>
        <w:rPr>
          <w:sz w:val="26"/>
          <w:szCs w:val="26"/>
        </w:rPr>
        <w:t xml:space="preserve">ежемесячно, не позднее 5 числа месяца следующего за отчетным, предоставлять Заказчику Статистику поступивших обращений (запросов) в электронном виде в формате </w:t>
      </w:r>
      <w:r>
        <w:rPr>
          <w:sz w:val="26"/>
          <w:szCs w:val="26"/>
          <w:lang w:val="en-US"/>
        </w:rPr>
        <w:t>MS</w:t>
      </w:r>
      <w:r w:rsidRPr="00145A34">
        <w:rPr>
          <w:sz w:val="26"/>
          <w:szCs w:val="26"/>
        </w:rPr>
        <w:t xml:space="preserve"> </w:t>
      </w:r>
      <w:r>
        <w:rPr>
          <w:sz w:val="26"/>
          <w:szCs w:val="26"/>
          <w:lang w:val="en-US"/>
        </w:rPr>
        <w:t>Excel</w:t>
      </w:r>
      <w:r>
        <w:rPr>
          <w:sz w:val="26"/>
          <w:szCs w:val="26"/>
        </w:rPr>
        <w:t>, по адресам электронной почты, предоставленным Заказчиком.</w:t>
      </w:r>
    </w:p>
    <w:p w:rsidR="00145A34" w:rsidRDefault="00145A34" w:rsidP="00145A34">
      <w:pPr>
        <w:numPr>
          <w:ilvl w:val="2"/>
          <w:numId w:val="36"/>
        </w:numPr>
        <w:ind w:left="0" w:firstLine="567"/>
        <w:jc w:val="both"/>
        <w:rPr>
          <w:sz w:val="26"/>
          <w:szCs w:val="26"/>
        </w:rPr>
      </w:pPr>
      <w:r>
        <w:rPr>
          <w:sz w:val="26"/>
          <w:szCs w:val="26"/>
        </w:rPr>
        <w:t>оказывать услуги квалифицированными специалистами. Количество специалистов определяется Исполнителем самостоятельно, в зависимости от вида, характера и объема оказываемых услуг;</w:t>
      </w:r>
    </w:p>
    <w:p w:rsidR="00145A34" w:rsidRDefault="00145A34" w:rsidP="00145A34">
      <w:pPr>
        <w:numPr>
          <w:ilvl w:val="2"/>
          <w:numId w:val="36"/>
        </w:numPr>
        <w:ind w:left="0" w:firstLine="567"/>
        <w:jc w:val="both"/>
        <w:rPr>
          <w:sz w:val="26"/>
          <w:szCs w:val="26"/>
        </w:rPr>
      </w:pPr>
      <w:r>
        <w:rPr>
          <w:sz w:val="26"/>
          <w:szCs w:val="26"/>
        </w:rPr>
        <w:t>вести анализ поступающих обращений (запросов) в целях определения увеличения частоты новых однотипных вопросов для разработки новых типовых сценариев обработки запросов;</w:t>
      </w:r>
    </w:p>
    <w:p w:rsidR="00145A34" w:rsidRDefault="00145A34" w:rsidP="00145A34">
      <w:pPr>
        <w:numPr>
          <w:ilvl w:val="2"/>
          <w:numId w:val="36"/>
        </w:numPr>
        <w:ind w:left="0" w:firstLine="567"/>
        <w:jc w:val="both"/>
        <w:rPr>
          <w:sz w:val="26"/>
          <w:szCs w:val="26"/>
        </w:rPr>
      </w:pPr>
      <w:r>
        <w:rPr>
          <w:sz w:val="26"/>
          <w:szCs w:val="26"/>
        </w:rPr>
        <w:t>ежемесячно сдавать Заказчику фактически оказанные услуги по Акту оказанных услуг, в течение первых 3 (трех) рабочих дней месяца, следующего за отчетным, с обязательным предоставлением письменного отчета об оказанных услугах согласно Регламента (приложение №1 к настоящему Договору), а также счета и счет-фактуры;</w:t>
      </w:r>
    </w:p>
    <w:p w:rsidR="00145A34" w:rsidRDefault="00145A34" w:rsidP="00145A34">
      <w:pPr>
        <w:numPr>
          <w:ilvl w:val="2"/>
          <w:numId w:val="36"/>
        </w:numPr>
        <w:ind w:left="0" w:firstLine="567"/>
        <w:jc w:val="both"/>
        <w:rPr>
          <w:sz w:val="26"/>
          <w:szCs w:val="26"/>
        </w:rPr>
      </w:pPr>
      <w:r>
        <w:rPr>
          <w:sz w:val="26"/>
          <w:szCs w:val="26"/>
        </w:rPr>
        <w:t>не переуступать права и обязанности по настоящему Договору без письменного согласия Заказчика;</w:t>
      </w:r>
    </w:p>
    <w:p w:rsidR="00145A34" w:rsidRDefault="00145A34" w:rsidP="00145A34">
      <w:pPr>
        <w:numPr>
          <w:ilvl w:val="2"/>
          <w:numId w:val="36"/>
        </w:numPr>
        <w:ind w:left="0" w:firstLine="567"/>
        <w:jc w:val="both"/>
        <w:rPr>
          <w:sz w:val="26"/>
          <w:szCs w:val="26"/>
        </w:rPr>
      </w:pPr>
      <w:r>
        <w:rPr>
          <w:sz w:val="26"/>
          <w:szCs w:val="26"/>
        </w:rPr>
        <w:lastRenderedPageBreak/>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145A34" w:rsidRDefault="00145A34" w:rsidP="00145A34">
      <w:pPr>
        <w:pStyle w:val="a6"/>
        <w:numPr>
          <w:ilvl w:val="2"/>
          <w:numId w:val="37"/>
        </w:numPr>
        <w:tabs>
          <w:tab w:val="left" w:pos="851"/>
        </w:tabs>
        <w:snapToGrid w:val="0"/>
        <w:ind w:left="0" w:firstLine="567"/>
        <w:contextualSpacing/>
        <w:jc w:val="both"/>
        <w:rPr>
          <w:sz w:val="26"/>
          <w:szCs w:val="26"/>
        </w:rPr>
      </w:pPr>
      <w:r>
        <w:rPr>
          <w:sz w:val="26"/>
          <w:szCs w:val="26"/>
        </w:rPr>
        <w:t xml:space="preserve">не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4.10 настоящего Договора.  </w:t>
      </w:r>
    </w:p>
    <w:p w:rsidR="00145A34" w:rsidRDefault="00145A34" w:rsidP="00145A34">
      <w:pPr>
        <w:pStyle w:val="a6"/>
        <w:numPr>
          <w:ilvl w:val="1"/>
          <w:numId w:val="36"/>
        </w:numPr>
        <w:ind w:left="1134" w:hanging="567"/>
        <w:jc w:val="both"/>
        <w:rPr>
          <w:b/>
          <w:sz w:val="26"/>
          <w:szCs w:val="26"/>
        </w:rPr>
      </w:pPr>
      <w:r>
        <w:rPr>
          <w:b/>
          <w:sz w:val="26"/>
          <w:szCs w:val="26"/>
        </w:rPr>
        <w:t>Исполнитель вправе:</w:t>
      </w:r>
    </w:p>
    <w:p w:rsidR="00145A34" w:rsidRDefault="00145A34" w:rsidP="00145A34">
      <w:pPr>
        <w:pStyle w:val="a6"/>
        <w:numPr>
          <w:ilvl w:val="2"/>
          <w:numId w:val="36"/>
        </w:numPr>
        <w:tabs>
          <w:tab w:val="num" w:pos="1004"/>
        </w:tabs>
        <w:suppressAutoHyphens/>
        <w:ind w:left="0" w:firstLine="567"/>
        <w:jc w:val="both"/>
        <w:rPr>
          <w:i/>
          <w:sz w:val="26"/>
          <w:szCs w:val="26"/>
        </w:rPr>
      </w:pPr>
      <w:r>
        <w:rPr>
          <w:iCs/>
          <w:sz w:val="26"/>
          <w:szCs w:val="26"/>
        </w:rPr>
        <w:t>П</w:t>
      </w:r>
      <w:r>
        <w:rPr>
          <w:i/>
          <w:sz w:val="26"/>
          <w:szCs w:val="26"/>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10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 </w:t>
      </w:r>
    </w:p>
    <w:p w:rsidR="00145A34" w:rsidRDefault="00145A34" w:rsidP="00145A34">
      <w:pPr>
        <w:numPr>
          <w:ilvl w:val="1"/>
          <w:numId w:val="36"/>
        </w:numPr>
        <w:ind w:left="0" w:firstLine="567"/>
        <w:jc w:val="both"/>
        <w:rPr>
          <w:b/>
          <w:sz w:val="26"/>
          <w:szCs w:val="26"/>
        </w:rPr>
      </w:pPr>
      <w:r>
        <w:rPr>
          <w:b/>
          <w:sz w:val="26"/>
          <w:szCs w:val="26"/>
        </w:rPr>
        <w:t>Заказчик обязуется:</w:t>
      </w:r>
    </w:p>
    <w:p w:rsidR="00145A34" w:rsidRDefault="00145A34" w:rsidP="00145A34">
      <w:pPr>
        <w:numPr>
          <w:ilvl w:val="2"/>
          <w:numId w:val="36"/>
        </w:numPr>
        <w:ind w:left="0" w:firstLine="567"/>
        <w:jc w:val="both"/>
        <w:rPr>
          <w:sz w:val="26"/>
          <w:szCs w:val="26"/>
        </w:rPr>
      </w:pPr>
      <w:r>
        <w:rPr>
          <w:sz w:val="26"/>
          <w:szCs w:val="26"/>
        </w:rPr>
        <w:t>сообщить Исполнителю адрес электронной почты для предоставления Статистики запросов и иных, предусмотренных настоящим договором уведомлений;</w:t>
      </w:r>
    </w:p>
    <w:p w:rsidR="00145A34" w:rsidRDefault="00145A34" w:rsidP="00145A34">
      <w:pPr>
        <w:numPr>
          <w:ilvl w:val="2"/>
          <w:numId w:val="36"/>
        </w:numPr>
        <w:ind w:left="0" w:firstLine="567"/>
        <w:jc w:val="both"/>
        <w:rPr>
          <w:sz w:val="26"/>
          <w:szCs w:val="26"/>
        </w:rPr>
      </w:pPr>
      <w:r>
        <w:rPr>
          <w:sz w:val="26"/>
          <w:szCs w:val="26"/>
        </w:rPr>
        <w:t>предоставить Исполнителю список уполномоченных представителей, ответственных за организацию взаимодействия по настоящему договору со специальным указанием полномочий на прослушивание телефонных переговоров и исходным данным для формирования Статистики запросов в автоматическом режиме с использованием соответствующего программного обеспечения;</w:t>
      </w:r>
    </w:p>
    <w:p w:rsidR="00145A34" w:rsidRDefault="00145A34" w:rsidP="00145A34">
      <w:pPr>
        <w:numPr>
          <w:ilvl w:val="2"/>
          <w:numId w:val="36"/>
        </w:numPr>
        <w:ind w:left="0" w:firstLine="567"/>
        <w:jc w:val="both"/>
        <w:rPr>
          <w:sz w:val="26"/>
          <w:szCs w:val="26"/>
        </w:rPr>
      </w:pPr>
      <w:r>
        <w:rPr>
          <w:sz w:val="26"/>
          <w:szCs w:val="26"/>
        </w:rPr>
        <w:t>оплатить услуги Исполнителя в порядке и на условиях настоящего Договора;</w:t>
      </w:r>
    </w:p>
    <w:p w:rsidR="00145A34" w:rsidRDefault="00145A34" w:rsidP="00145A34">
      <w:pPr>
        <w:numPr>
          <w:ilvl w:val="2"/>
          <w:numId w:val="36"/>
        </w:numPr>
        <w:ind w:left="0" w:firstLine="567"/>
        <w:jc w:val="both"/>
        <w:rPr>
          <w:sz w:val="26"/>
          <w:szCs w:val="26"/>
        </w:rPr>
      </w:pPr>
      <w:r>
        <w:rPr>
          <w:sz w:val="26"/>
          <w:szCs w:val="26"/>
        </w:rPr>
        <w:t>в случае отсутствия разногласий, производить приемку оказанных услуг путем подписания Акта оказанных услуг в течение 10 (десяти) рабочих дней с даты получения от Исполнителя Акта оказанных услуг.</w:t>
      </w:r>
    </w:p>
    <w:p w:rsidR="00145A34" w:rsidRDefault="00145A34" w:rsidP="00145A34">
      <w:pPr>
        <w:ind w:left="567"/>
        <w:jc w:val="both"/>
        <w:rPr>
          <w:b/>
          <w:sz w:val="26"/>
          <w:szCs w:val="26"/>
        </w:rPr>
      </w:pPr>
      <w:r>
        <w:rPr>
          <w:b/>
          <w:sz w:val="26"/>
          <w:szCs w:val="26"/>
        </w:rPr>
        <w:t>2.4. Заказчик вправе:</w:t>
      </w:r>
    </w:p>
    <w:p w:rsidR="00145A34" w:rsidRDefault="00145A34" w:rsidP="00145A34">
      <w:pPr>
        <w:pStyle w:val="a6"/>
        <w:ind w:left="0" w:firstLine="567"/>
        <w:jc w:val="both"/>
        <w:rPr>
          <w:sz w:val="26"/>
          <w:szCs w:val="26"/>
        </w:rPr>
      </w:pPr>
      <w:r>
        <w:rPr>
          <w:sz w:val="26"/>
          <w:szCs w:val="26"/>
        </w:rPr>
        <w:t>2.4.1.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145A34" w:rsidRDefault="00145A34" w:rsidP="00145A34">
      <w:pPr>
        <w:pStyle w:val="a6"/>
        <w:ind w:left="0" w:firstLine="567"/>
        <w:jc w:val="both"/>
        <w:rPr>
          <w:sz w:val="26"/>
          <w:szCs w:val="26"/>
        </w:rPr>
      </w:pPr>
      <w:r>
        <w:rPr>
          <w:sz w:val="26"/>
          <w:szCs w:val="26"/>
        </w:rPr>
        <w:t>2.4.2 В случае не предоставления Исполнителем информации указанной в п. 2.1.7 настоящего Договора, Заказчик вправе расторгнуть настоящий Договор в одностороннем порядке.</w:t>
      </w:r>
    </w:p>
    <w:p w:rsidR="00145A34" w:rsidRDefault="00145A34" w:rsidP="00145A34">
      <w:pPr>
        <w:ind w:firstLine="1134"/>
        <w:jc w:val="both"/>
        <w:rPr>
          <w:sz w:val="26"/>
          <w:szCs w:val="26"/>
        </w:rPr>
      </w:pPr>
    </w:p>
    <w:p w:rsidR="00145A34" w:rsidRDefault="00145A34" w:rsidP="00145A34">
      <w:pPr>
        <w:numPr>
          <w:ilvl w:val="0"/>
          <w:numId w:val="32"/>
        </w:numPr>
        <w:tabs>
          <w:tab w:val="center" w:pos="-6379"/>
          <w:tab w:val="left" w:pos="-3828"/>
        </w:tabs>
        <w:ind w:left="0" w:firstLine="0"/>
        <w:jc w:val="center"/>
        <w:rPr>
          <w:b/>
          <w:bCs/>
          <w:sz w:val="26"/>
          <w:szCs w:val="26"/>
        </w:rPr>
      </w:pPr>
      <w:r>
        <w:rPr>
          <w:b/>
          <w:bCs/>
          <w:sz w:val="26"/>
          <w:szCs w:val="26"/>
        </w:rPr>
        <w:t xml:space="preserve"> ОБЩАЯ СУММА ДОГОВОРА И ПОРЯДОК РАСЧЕТОВ</w:t>
      </w:r>
    </w:p>
    <w:p w:rsidR="00145A34" w:rsidRDefault="00145A34" w:rsidP="00145A34">
      <w:pPr>
        <w:pStyle w:val="a6"/>
        <w:ind w:left="0"/>
        <w:jc w:val="both"/>
        <w:rPr>
          <w:sz w:val="26"/>
          <w:szCs w:val="26"/>
        </w:rPr>
      </w:pPr>
      <w:r>
        <w:rPr>
          <w:sz w:val="26"/>
          <w:szCs w:val="26"/>
        </w:rPr>
        <w:t xml:space="preserve">       3.1. Полная стоимость услуг включает </w:t>
      </w:r>
      <w:r>
        <w:rPr>
          <w:bCs/>
          <w:sz w:val="26"/>
          <w:szCs w:val="26"/>
        </w:rPr>
        <w:t>все расходы, которые могут возникнуть в процессе исполнения договора, в т.ч.</w:t>
      </w:r>
      <w:r>
        <w:rPr>
          <w:sz w:val="26"/>
          <w:szCs w:val="26"/>
        </w:rPr>
        <w:t xml:space="preserve"> стоимость расходных материалов, транспортных расходов, а также расходы</w:t>
      </w:r>
      <w:r>
        <w:rPr>
          <w:bCs/>
          <w:sz w:val="26"/>
          <w:szCs w:val="26"/>
        </w:rPr>
        <w:t xml:space="preserve"> на перевозку, страхование и т.п., уплату таможенных пошлин, налогов (кроме НДС), и других обязательных платежей</w:t>
      </w:r>
      <w:r>
        <w:rPr>
          <w:sz w:val="26"/>
          <w:szCs w:val="26"/>
        </w:rPr>
        <w:t xml:space="preserve"> и составляет:</w:t>
      </w:r>
    </w:p>
    <w:p w:rsidR="00145A34" w:rsidRDefault="00145A34" w:rsidP="00145A34">
      <w:pPr>
        <w:autoSpaceDE w:val="0"/>
        <w:autoSpaceDN w:val="0"/>
        <w:adjustRightInd w:val="0"/>
        <w:jc w:val="both"/>
        <w:rPr>
          <w:sz w:val="26"/>
          <w:szCs w:val="26"/>
        </w:rPr>
      </w:pPr>
      <w:r>
        <w:rPr>
          <w:sz w:val="26"/>
          <w:szCs w:val="26"/>
        </w:rPr>
        <w:t>_________________ (</w:t>
      </w:r>
      <w:r>
        <w:rPr>
          <w:i/>
          <w:sz w:val="26"/>
          <w:szCs w:val="26"/>
        </w:rPr>
        <w:t>сумма прописью</w:t>
      </w:r>
      <w:r>
        <w:rPr>
          <w:sz w:val="26"/>
          <w:szCs w:val="26"/>
        </w:rPr>
        <w:t>) рублей ___ копеек без учета НДС;</w:t>
      </w:r>
    </w:p>
    <w:p w:rsidR="00145A34" w:rsidRDefault="00145A34" w:rsidP="00145A34">
      <w:pPr>
        <w:autoSpaceDE w:val="0"/>
        <w:autoSpaceDN w:val="0"/>
        <w:adjustRightInd w:val="0"/>
        <w:jc w:val="both"/>
        <w:rPr>
          <w:sz w:val="26"/>
          <w:szCs w:val="26"/>
        </w:rPr>
      </w:pPr>
      <w:r>
        <w:rPr>
          <w:sz w:val="26"/>
          <w:szCs w:val="26"/>
        </w:rPr>
        <w:t xml:space="preserve"> _________________ (</w:t>
      </w:r>
      <w:r>
        <w:rPr>
          <w:i/>
          <w:sz w:val="26"/>
          <w:szCs w:val="26"/>
        </w:rPr>
        <w:t>сумма прописью</w:t>
      </w:r>
      <w:r>
        <w:rPr>
          <w:sz w:val="26"/>
          <w:szCs w:val="26"/>
        </w:rPr>
        <w:t xml:space="preserve">) рублей ___ копеек, с учетом НДС 20% </w:t>
      </w:r>
      <w:r>
        <w:rPr>
          <w:i/>
          <w:sz w:val="26"/>
          <w:szCs w:val="26"/>
        </w:rPr>
        <w:t>(стоимость с учетом НДС указывается в случае, если Исполнитель является плательщиком НДС в соответствии с законодательством Российской Федерации). Е</w:t>
      </w:r>
      <w:r>
        <w:rPr>
          <w:color w:val="111111"/>
          <w:sz w:val="26"/>
          <w:szCs w:val="26"/>
        </w:rPr>
        <w:t>жемесячная стоимость (абонентская плата) оказываемых информационных услуг определена в Приложении № 2 к настоящему договору.</w:t>
      </w:r>
    </w:p>
    <w:p w:rsidR="00145A34" w:rsidRDefault="00145A34" w:rsidP="00145A34">
      <w:pPr>
        <w:pStyle w:val="a6"/>
        <w:ind w:left="0" w:firstLine="360"/>
        <w:jc w:val="both"/>
        <w:rPr>
          <w:sz w:val="26"/>
          <w:szCs w:val="26"/>
        </w:rPr>
      </w:pPr>
      <w:r>
        <w:rPr>
          <w:sz w:val="26"/>
          <w:szCs w:val="26"/>
        </w:rPr>
        <w:lastRenderedPageBreak/>
        <w:t xml:space="preserve">   3.2. По окончании каждого календарного месяца, в течение первых 3 (трех) рабочих дней месяца, следующего за отчетным, Исполнитель представляет Заказчику пакет документов: акт оказанных услуг за отчетный месяц, счет и счет-фактуру.</w:t>
      </w:r>
    </w:p>
    <w:p w:rsidR="00145A34" w:rsidRDefault="00145A34" w:rsidP="00145A34">
      <w:pPr>
        <w:pStyle w:val="a6"/>
        <w:ind w:left="0" w:firstLine="360"/>
        <w:jc w:val="both"/>
        <w:rPr>
          <w:sz w:val="26"/>
          <w:szCs w:val="26"/>
        </w:rPr>
      </w:pPr>
      <w:r>
        <w:rPr>
          <w:sz w:val="26"/>
          <w:szCs w:val="26"/>
        </w:rPr>
        <w:t xml:space="preserve">    3.3. Заказчик в течение 10 (десяти) рабочих дней с даты получения акта оказанных услуг направляет Исполнителю подписанный акт оказанных услуг или мотивированный отказ от подписания акта оказанных услуг. При наличии мотивированного отказа Заказчика от приемки оказанных услуг составляется акт с перечнем разногласий. </w:t>
      </w:r>
    </w:p>
    <w:p w:rsidR="00145A34" w:rsidRDefault="00145A34" w:rsidP="00145A34">
      <w:pPr>
        <w:tabs>
          <w:tab w:val="left" w:pos="1276"/>
        </w:tabs>
        <w:ind w:firstLine="567"/>
        <w:jc w:val="both"/>
        <w:rPr>
          <w:sz w:val="26"/>
          <w:szCs w:val="26"/>
        </w:rPr>
      </w:pPr>
      <w:r>
        <w:rPr>
          <w:sz w:val="26"/>
          <w:szCs w:val="26"/>
        </w:rPr>
        <w:t xml:space="preserve">3.4. </w:t>
      </w:r>
      <w:r>
        <w:rPr>
          <w:color w:val="000000"/>
          <w:sz w:val="26"/>
          <w:szCs w:val="26"/>
        </w:rPr>
        <w:t>Авансирование не предусмотрено.</w:t>
      </w:r>
      <w:r>
        <w:rPr>
          <w:sz w:val="26"/>
          <w:szCs w:val="26"/>
        </w:rPr>
        <w:t xml:space="preserve"> Оплата оказанных услуг производится ежемесячно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Pr>
          <w:i/>
          <w:sz w:val="26"/>
          <w:szCs w:val="26"/>
        </w:rPr>
        <w:t>счет фактура предоставляется  в случае если Исполнитель является плательщиком НДС),</w:t>
      </w:r>
      <w:r>
        <w:rPr>
          <w:sz w:val="26"/>
          <w:szCs w:val="26"/>
        </w:rPr>
        <w:t xml:space="preserve"> акта оказанных услуг, других документов, предусмотренных договором, на основании полного комплекта документов, указанного выше. Датой оплаты будет считаться день поступления денежных средств на расчетный счет Исполнителя.</w:t>
      </w:r>
    </w:p>
    <w:p w:rsidR="00145A34" w:rsidRDefault="00145A34" w:rsidP="00145A34">
      <w:pPr>
        <w:tabs>
          <w:tab w:val="left" w:pos="993"/>
        </w:tabs>
        <w:jc w:val="both"/>
        <w:rPr>
          <w:i/>
          <w:sz w:val="26"/>
          <w:szCs w:val="26"/>
        </w:rPr>
      </w:pPr>
      <w:r>
        <w:rPr>
          <w:color w:val="000000"/>
          <w:sz w:val="26"/>
          <w:szCs w:val="26"/>
        </w:rPr>
        <w:t xml:space="preserve">          </w:t>
      </w:r>
      <w:r>
        <w:rPr>
          <w:i/>
          <w:sz w:val="26"/>
          <w:szCs w:val="26"/>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145A34" w:rsidRDefault="00145A34" w:rsidP="00145A34">
      <w:pPr>
        <w:tabs>
          <w:tab w:val="left" w:pos="993"/>
        </w:tabs>
        <w:jc w:val="both"/>
        <w:rPr>
          <w:i/>
          <w:sz w:val="26"/>
          <w:szCs w:val="26"/>
        </w:rPr>
      </w:pPr>
      <w:r>
        <w:rPr>
          <w:i/>
          <w:sz w:val="26"/>
          <w:szCs w:val="26"/>
        </w:rPr>
        <w:t xml:space="preserve">          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Pr>
          <w:i/>
          <w:sz w:val="26"/>
          <w:szCs w:val="26"/>
        </w:rPr>
        <w:t>все лица, выступающие на стороне победителя являются</w:t>
      </w:r>
      <w:proofErr w:type="gramEnd"/>
      <w:r>
        <w:rPr>
          <w:i/>
          <w:sz w:val="26"/>
          <w:szCs w:val="26"/>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145A34" w:rsidRDefault="00145A34" w:rsidP="00145A34">
      <w:pPr>
        <w:jc w:val="both"/>
        <w:rPr>
          <w:rFonts w:eastAsia="MS Mincho"/>
          <w:sz w:val="26"/>
          <w:szCs w:val="26"/>
        </w:rPr>
      </w:pPr>
      <w:r>
        <w:rPr>
          <w:rFonts w:eastAsia="MS Mincho"/>
          <w:sz w:val="26"/>
          <w:szCs w:val="26"/>
        </w:rPr>
        <w:t xml:space="preserve">          3.5. 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145A34" w:rsidRDefault="00145A34" w:rsidP="00145A34">
      <w:pPr>
        <w:jc w:val="both"/>
        <w:rPr>
          <w:bCs/>
          <w:color w:val="FF0000"/>
          <w:sz w:val="26"/>
          <w:szCs w:val="26"/>
        </w:rPr>
      </w:pPr>
    </w:p>
    <w:p w:rsidR="00145A34" w:rsidRDefault="00145A34" w:rsidP="00145A34">
      <w:pPr>
        <w:numPr>
          <w:ilvl w:val="0"/>
          <w:numId w:val="32"/>
        </w:numPr>
        <w:tabs>
          <w:tab w:val="center" w:pos="-6379"/>
          <w:tab w:val="left" w:pos="-3828"/>
        </w:tabs>
        <w:ind w:left="0" w:firstLine="0"/>
        <w:jc w:val="center"/>
        <w:rPr>
          <w:b/>
          <w:bCs/>
          <w:sz w:val="26"/>
          <w:szCs w:val="26"/>
        </w:rPr>
      </w:pPr>
      <w:r>
        <w:rPr>
          <w:b/>
          <w:bCs/>
          <w:sz w:val="26"/>
          <w:szCs w:val="26"/>
        </w:rPr>
        <w:t>ОТВЕТСТВЕННОСТИ СТОРОН</w:t>
      </w:r>
    </w:p>
    <w:p w:rsidR="00145A34" w:rsidRDefault="00145A34" w:rsidP="00145A34">
      <w:pPr>
        <w:pStyle w:val="af5"/>
        <w:numPr>
          <w:ilvl w:val="1"/>
          <w:numId w:val="38"/>
        </w:numPr>
        <w:spacing w:after="0"/>
        <w:ind w:left="0" w:firstLine="426"/>
        <w:jc w:val="both"/>
        <w:rPr>
          <w:sz w:val="26"/>
          <w:szCs w:val="26"/>
        </w:rPr>
      </w:pPr>
      <w:r>
        <w:rPr>
          <w:sz w:val="26"/>
          <w:szCs w:val="26"/>
        </w:rPr>
        <w:t>В случае неисполнения или ненадлежащего исполнения Заказчиком обязательств по оплате услуг Исполнителя, предусмотренных в настоящем Договоре, Исполнитель имеет право потребовать уплату пени в размере 0,1% (ноль целых одна десятая процента) от суммы, срок оплаты которой нарушен, за каждый день просрочки исполнения обязательства, но не более 10% (десяти процентов) от суммы, срок оплаты которой нарушен.</w:t>
      </w:r>
    </w:p>
    <w:p w:rsidR="00145A34" w:rsidRDefault="00145A34" w:rsidP="00145A34">
      <w:pPr>
        <w:pStyle w:val="af5"/>
        <w:ind w:left="0" w:firstLine="360"/>
        <w:jc w:val="both"/>
        <w:rPr>
          <w:sz w:val="26"/>
          <w:szCs w:val="26"/>
        </w:rPr>
      </w:pPr>
      <w:r>
        <w:rPr>
          <w:sz w:val="26"/>
          <w:szCs w:val="26"/>
        </w:rPr>
        <w:t xml:space="preserve">4.2. В случае нарушения Исполнителем сроков исполнения заявок, определенных в п.п. 3.8.5. Регламента, Заказчик имеет право потребовать выплату неустойки в размере 0,1% (ноль целых одна десятая процента) от стоимости Договора, за каждый выявленный случай нарушения сроков исполнения заявок. </w:t>
      </w:r>
    </w:p>
    <w:p w:rsidR="00145A34" w:rsidRDefault="00145A34" w:rsidP="00626348">
      <w:pPr>
        <w:pStyle w:val="a6"/>
        <w:ind w:left="0" w:firstLine="709"/>
        <w:jc w:val="both"/>
        <w:rPr>
          <w:sz w:val="26"/>
          <w:szCs w:val="26"/>
        </w:rPr>
      </w:pPr>
      <w:r>
        <w:rPr>
          <w:sz w:val="26"/>
          <w:szCs w:val="26"/>
        </w:rPr>
        <w:lastRenderedPageBreak/>
        <w:t xml:space="preserve">4.3. В случае нарушения Исполнителем сроков предоставления Технического заключения по обращениям, связанным с работой модуля оплаты </w:t>
      </w:r>
      <w:r>
        <w:rPr>
          <w:bCs/>
          <w:sz w:val="26"/>
          <w:szCs w:val="26"/>
        </w:rPr>
        <w:t>«</w:t>
      </w:r>
      <w:proofErr w:type="spellStart"/>
      <w:r>
        <w:rPr>
          <w:bCs/>
          <w:sz w:val="26"/>
          <w:szCs w:val="26"/>
          <w:lang w:val="en-US"/>
        </w:rPr>
        <w:t>CyberPlat</w:t>
      </w:r>
      <w:proofErr w:type="spellEnd"/>
      <w:r>
        <w:rPr>
          <w:bCs/>
          <w:sz w:val="26"/>
          <w:szCs w:val="26"/>
        </w:rPr>
        <w:t>»</w:t>
      </w:r>
      <w:r>
        <w:rPr>
          <w:sz w:val="26"/>
          <w:szCs w:val="26"/>
        </w:rPr>
        <w:t>, определенных п.п. 3.9.2. Регламента, Заказчик имеет право потребовать выплаты неустойки в размере 15 000 (пятнадцать тысяч) рублей 00 копеек за каждый выявленный случай нарушения сроков предоставления Технического заключения.</w:t>
      </w:r>
    </w:p>
    <w:p w:rsidR="00145A34" w:rsidRDefault="00145A34" w:rsidP="00626348">
      <w:pPr>
        <w:pStyle w:val="Style5"/>
        <w:widowControl/>
        <w:tabs>
          <w:tab w:val="left" w:pos="396"/>
        </w:tabs>
        <w:spacing w:line="240" w:lineRule="auto"/>
        <w:ind w:right="50" w:firstLine="709"/>
        <w:rPr>
          <w:sz w:val="26"/>
          <w:szCs w:val="26"/>
        </w:rPr>
      </w:pPr>
      <w:r>
        <w:rPr>
          <w:sz w:val="26"/>
          <w:szCs w:val="26"/>
        </w:rPr>
        <w:t>4.4.В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оказанных по настоящему Договору услуг, обусловленным Сторонами требованиям, Исполнитель возмещает такие убытки Заказчику в полном объеме.</w:t>
      </w:r>
    </w:p>
    <w:p w:rsidR="00145A34" w:rsidRDefault="00145A34" w:rsidP="00145A34">
      <w:pPr>
        <w:pStyle w:val="Style5"/>
        <w:widowControl/>
        <w:tabs>
          <w:tab w:val="left" w:pos="396"/>
        </w:tabs>
        <w:spacing w:line="240" w:lineRule="auto"/>
        <w:ind w:right="50" w:firstLine="709"/>
        <w:rPr>
          <w:rStyle w:val="FontStyle61"/>
          <w:sz w:val="26"/>
          <w:szCs w:val="26"/>
        </w:rPr>
      </w:pPr>
      <w:r>
        <w:rPr>
          <w:sz w:val="26"/>
          <w:szCs w:val="26"/>
        </w:rPr>
        <w:t xml:space="preserve">4.5. </w:t>
      </w:r>
      <w:r>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145A34" w:rsidRDefault="00145A34" w:rsidP="00145A34">
      <w:pPr>
        <w:pStyle w:val="Style5"/>
        <w:widowControl/>
        <w:tabs>
          <w:tab w:val="left" w:pos="396"/>
        </w:tabs>
        <w:spacing w:line="240" w:lineRule="auto"/>
        <w:ind w:right="50" w:firstLine="709"/>
        <w:rPr>
          <w:rStyle w:val="FontStyle61"/>
          <w:sz w:val="26"/>
          <w:szCs w:val="26"/>
        </w:rPr>
      </w:pPr>
      <w:r>
        <w:rPr>
          <w:rStyle w:val="FontStyle61"/>
          <w:sz w:val="26"/>
          <w:szCs w:val="26"/>
        </w:rPr>
        <w:t xml:space="preserve">4.6. Применение любой меры ответственности, предусмотренной настоящим Договором, должно сопровождаться направлением </w:t>
      </w:r>
      <w:r>
        <w:rPr>
          <w:sz w:val="26"/>
          <w:szCs w:val="26"/>
        </w:rPr>
        <w:t xml:space="preserve">стороной, чье право нарушено, соответствующего письменного требования </w:t>
      </w:r>
      <w:r>
        <w:rPr>
          <w:rStyle w:val="FontStyle61"/>
          <w:sz w:val="26"/>
          <w:szCs w:val="26"/>
        </w:rPr>
        <w:t xml:space="preserve">претензии (уведомления) </w:t>
      </w:r>
      <w:r>
        <w:rPr>
          <w:sz w:val="26"/>
          <w:szCs w:val="26"/>
        </w:rPr>
        <w:t xml:space="preserve">виновной стороне, </w:t>
      </w:r>
      <w:r>
        <w:rPr>
          <w:rStyle w:val="FontStyle61"/>
          <w:sz w:val="26"/>
          <w:szCs w:val="26"/>
        </w:rPr>
        <w:t>с указанием в ней характера нарушения и расчёта суммы штрафа, иных санкций. Порядок направления претензий определен в разделе 6 настоящего Договора.</w:t>
      </w:r>
    </w:p>
    <w:p w:rsidR="00145A34" w:rsidRDefault="00145A34" w:rsidP="00145A34">
      <w:pPr>
        <w:pStyle w:val="Style5"/>
        <w:widowControl/>
        <w:tabs>
          <w:tab w:val="left" w:pos="396"/>
        </w:tabs>
        <w:ind w:right="50" w:firstLine="709"/>
        <w:rPr>
          <w:rStyle w:val="FontStyle61"/>
          <w:sz w:val="26"/>
          <w:szCs w:val="26"/>
        </w:rPr>
      </w:pPr>
      <w:r>
        <w:rPr>
          <w:rStyle w:val="FontStyle61"/>
          <w:sz w:val="26"/>
          <w:szCs w:val="26"/>
        </w:rPr>
        <w:t xml:space="preserve">4.7. 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w:t>
      </w:r>
      <w:r>
        <w:rPr>
          <w:rStyle w:val="FontStyle61"/>
          <w:i/>
          <w:sz w:val="26"/>
          <w:szCs w:val="26"/>
        </w:rPr>
        <w:t xml:space="preserve">(если Исполнитель является плательщиком НДС) </w:t>
      </w:r>
      <w:r>
        <w:rPr>
          <w:rStyle w:val="FontStyle61"/>
          <w:sz w:val="26"/>
          <w:szCs w:val="26"/>
        </w:rPr>
        <w:t xml:space="preserve">или без учета НДС </w:t>
      </w:r>
      <w:r>
        <w:rPr>
          <w:rStyle w:val="FontStyle61"/>
          <w:i/>
          <w:sz w:val="26"/>
          <w:szCs w:val="26"/>
        </w:rPr>
        <w:t>(если Исполнитель не является плательщиком НДС)</w:t>
      </w:r>
      <w:r>
        <w:rPr>
          <w:rStyle w:val="FontStyle61"/>
          <w:sz w:val="26"/>
          <w:szCs w:val="26"/>
        </w:rPr>
        <w:t>.</w:t>
      </w:r>
    </w:p>
    <w:p w:rsidR="00145A34" w:rsidRDefault="00145A34" w:rsidP="00145A34">
      <w:pPr>
        <w:pStyle w:val="Style5"/>
        <w:widowControl/>
        <w:tabs>
          <w:tab w:val="left" w:pos="396"/>
        </w:tabs>
        <w:spacing w:line="240" w:lineRule="auto"/>
        <w:ind w:right="50" w:firstLine="709"/>
        <w:rPr>
          <w:i/>
        </w:rPr>
      </w:pPr>
      <w:r>
        <w:rPr>
          <w:sz w:val="26"/>
          <w:szCs w:val="26"/>
        </w:rPr>
        <w:t>4.8. В случае нарушения Исполнителем срока представления комплекта первичных документов, указанного в пункте 3.2.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Pr>
          <w:i/>
          <w:sz w:val="26"/>
          <w:szCs w:val="26"/>
        </w:rPr>
        <w:t xml:space="preserve"> (данный пункт включается в договор если контрагент, с которым заключается договор по результатам запроса котировок является субъектом МСП).</w:t>
      </w:r>
    </w:p>
    <w:p w:rsidR="00145A34" w:rsidRDefault="00145A34" w:rsidP="00145A34">
      <w:pPr>
        <w:ind w:firstLine="709"/>
        <w:jc w:val="both"/>
        <w:rPr>
          <w:sz w:val="26"/>
          <w:szCs w:val="26"/>
        </w:rPr>
      </w:pPr>
      <w:r>
        <w:rPr>
          <w:sz w:val="26"/>
          <w:szCs w:val="26"/>
        </w:rPr>
        <w:t>4.9. В случае нарушения Исполнителем срока представления комплекта первичных документов, указанного в пункте 3.2. настоящего Договора, окончательный расчет за оказанные услуги производится в течение 90 (девяноста) календарных дней с даты предоставления комплекта документов.</w:t>
      </w:r>
      <w:r>
        <w:rPr>
          <w:i/>
          <w:sz w:val="26"/>
          <w:szCs w:val="26"/>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145A34" w:rsidRDefault="00145A34" w:rsidP="00145A34">
      <w:pPr>
        <w:tabs>
          <w:tab w:val="num" w:pos="1004"/>
        </w:tabs>
        <w:suppressAutoHyphens/>
        <w:ind w:firstLine="709"/>
        <w:jc w:val="both"/>
        <w:rPr>
          <w:sz w:val="26"/>
          <w:szCs w:val="26"/>
          <w:lang w:eastAsia="zh-CN"/>
        </w:rPr>
      </w:pPr>
      <w:r>
        <w:rPr>
          <w:rStyle w:val="FontStyle61"/>
          <w:sz w:val="26"/>
          <w:szCs w:val="26"/>
        </w:rPr>
        <w:t xml:space="preserve">4.10. </w:t>
      </w:r>
      <w:r>
        <w:rPr>
          <w:iCs/>
          <w:sz w:val="26"/>
          <w:szCs w:val="26"/>
        </w:rPr>
        <w:t xml:space="preserve">В случае несоблюдения Исполнителем условий пункта 2.1.8. настоящего Договора, Заказчик имеет право предъявить Исполнителю штрафные санкции </w:t>
      </w:r>
      <w:r>
        <w:rPr>
          <w:sz w:val="26"/>
          <w:szCs w:val="26"/>
        </w:rPr>
        <w:t xml:space="preserve">в размере не ниже величины убытков или упущенных выгод Заказчика, понесенных в результате данной уступки. </w:t>
      </w:r>
    </w:p>
    <w:p w:rsidR="00145A34" w:rsidRDefault="00145A34" w:rsidP="00145A34">
      <w:pPr>
        <w:pStyle w:val="Style5"/>
        <w:widowControl/>
        <w:tabs>
          <w:tab w:val="left" w:pos="396"/>
        </w:tabs>
        <w:spacing w:line="240" w:lineRule="auto"/>
        <w:ind w:right="50" w:firstLine="709"/>
        <w:rPr>
          <w:kern w:val="20"/>
          <w:sz w:val="26"/>
          <w:szCs w:val="26"/>
        </w:rPr>
      </w:pPr>
      <w:r>
        <w:rPr>
          <w:rStyle w:val="FontStyle61"/>
          <w:sz w:val="26"/>
          <w:szCs w:val="26"/>
        </w:rPr>
        <w:t xml:space="preserve">4.11. </w:t>
      </w:r>
      <w:r>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145A34" w:rsidRDefault="00145A34" w:rsidP="00145A34">
      <w:pPr>
        <w:pStyle w:val="Style5"/>
        <w:widowControl/>
        <w:tabs>
          <w:tab w:val="left" w:pos="396"/>
        </w:tabs>
        <w:spacing w:line="240" w:lineRule="auto"/>
        <w:ind w:right="50" w:firstLine="709"/>
        <w:rPr>
          <w:sz w:val="26"/>
          <w:szCs w:val="26"/>
        </w:rPr>
      </w:pPr>
      <w:r>
        <w:rPr>
          <w:kern w:val="20"/>
          <w:sz w:val="26"/>
          <w:szCs w:val="26"/>
        </w:rPr>
        <w:t xml:space="preserve">4.12. </w:t>
      </w:r>
      <w:r>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45A34" w:rsidRDefault="00145A34" w:rsidP="00626348">
      <w:pPr>
        <w:pStyle w:val="af5"/>
        <w:spacing w:after="0"/>
        <w:jc w:val="both"/>
        <w:rPr>
          <w:sz w:val="26"/>
          <w:szCs w:val="26"/>
        </w:rPr>
      </w:pPr>
    </w:p>
    <w:p w:rsidR="00145A34" w:rsidRDefault="00145A34" w:rsidP="00145A34">
      <w:pPr>
        <w:numPr>
          <w:ilvl w:val="0"/>
          <w:numId w:val="32"/>
        </w:numPr>
        <w:tabs>
          <w:tab w:val="center" w:pos="-6379"/>
          <w:tab w:val="left" w:pos="-3828"/>
        </w:tabs>
        <w:ind w:left="0" w:firstLine="0"/>
        <w:jc w:val="center"/>
        <w:rPr>
          <w:b/>
          <w:bCs/>
          <w:sz w:val="26"/>
          <w:szCs w:val="26"/>
        </w:rPr>
      </w:pPr>
      <w:r>
        <w:rPr>
          <w:b/>
          <w:bCs/>
          <w:sz w:val="26"/>
          <w:szCs w:val="26"/>
        </w:rPr>
        <w:t>ОБСТОЯТЕЛЬСТВА НЕПРЕОДОЛИМОЙ СИЛЫ (ФОРС-МАЖОР)</w:t>
      </w:r>
    </w:p>
    <w:p w:rsidR="00145A34" w:rsidRDefault="00145A34" w:rsidP="00145A34">
      <w:pPr>
        <w:pStyle w:val="af5"/>
        <w:numPr>
          <w:ilvl w:val="1"/>
          <w:numId w:val="39"/>
        </w:numPr>
        <w:spacing w:after="0"/>
        <w:ind w:left="0" w:firstLine="567"/>
        <w:jc w:val="both"/>
        <w:rPr>
          <w:sz w:val="26"/>
          <w:szCs w:val="26"/>
        </w:rPr>
      </w:pPr>
      <w:r>
        <w:rPr>
          <w:sz w:val="26"/>
          <w:szCs w:val="26"/>
        </w:rPr>
        <w:lastRenderedPageBreak/>
        <w:t>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w:t>
      </w:r>
    </w:p>
    <w:p w:rsidR="00145A34" w:rsidRDefault="00145A34" w:rsidP="00145A34">
      <w:pPr>
        <w:pStyle w:val="af5"/>
        <w:numPr>
          <w:ilvl w:val="1"/>
          <w:numId w:val="39"/>
        </w:numPr>
        <w:spacing w:after="0"/>
        <w:ind w:left="0" w:firstLine="567"/>
        <w:jc w:val="both"/>
        <w:rPr>
          <w:sz w:val="26"/>
          <w:szCs w:val="26"/>
        </w:rPr>
      </w:pPr>
      <w:r>
        <w:rPr>
          <w:sz w:val="26"/>
          <w:szCs w:val="26"/>
        </w:rPr>
        <w:t xml:space="preserve">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w:t>
      </w:r>
    </w:p>
    <w:p w:rsidR="00145A34" w:rsidRDefault="00145A34" w:rsidP="00145A34">
      <w:pPr>
        <w:pStyle w:val="af5"/>
        <w:numPr>
          <w:ilvl w:val="1"/>
          <w:numId w:val="39"/>
        </w:numPr>
        <w:spacing w:after="0"/>
        <w:ind w:left="0" w:firstLine="567"/>
        <w:jc w:val="both"/>
        <w:rPr>
          <w:sz w:val="26"/>
          <w:szCs w:val="26"/>
        </w:rPr>
      </w:pPr>
      <w:r>
        <w:rPr>
          <w:sz w:val="26"/>
          <w:szCs w:val="26"/>
        </w:rPr>
        <w:t>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145A34" w:rsidRDefault="00145A34" w:rsidP="00145A34">
      <w:pPr>
        <w:pStyle w:val="af5"/>
        <w:ind w:left="567"/>
        <w:jc w:val="both"/>
        <w:rPr>
          <w:sz w:val="26"/>
          <w:szCs w:val="26"/>
        </w:rPr>
      </w:pPr>
    </w:p>
    <w:p w:rsidR="00145A34" w:rsidRDefault="00145A34" w:rsidP="00145A34">
      <w:pPr>
        <w:numPr>
          <w:ilvl w:val="0"/>
          <w:numId w:val="32"/>
        </w:numPr>
        <w:tabs>
          <w:tab w:val="center" w:pos="-6379"/>
          <w:tab w:val="left" w:pos="-3828"/>
        </w:tabs>
        <w:ind w:left="0" w:firstLine="0"/>
        <w:jc w:val="center"/>
        <w:rPr>
          <w:b/>
          <w:bCs/>
          <w:sz w:val="26"/>
          <w:szCs w:val="26"/>
        </w:rPr>
      </w:pPr>
      <w:r>
        <w:rPr>
          <w:b/>
          <w:bCs/>
          <w:sz w:val="26"/>
          <w:szCs w:val="26"/>
        </w:rPr>
        <w:t>ПОРЯДОК РАЗРЕШЕНИЯ СПОРОВ</w:t>
      </w:r>
    </w:p>
    <w:p w:rsidR="00145A34" w:rsidRDefault="00145A34" w:rsidP="00145A34">
      <w:pPr>
        <w:pStyle w:val="a6"/>
        <w:ind w:left="0" w:firstLine="567"/>
        <w:jc w:val="both"/>
        <w:rPr>
          <w:sz w:val="26"/>
          <w:szCs w:val="26"/>
        </w:rPr>
      </w:pPr>
      <w:r>
        <w:rPr>
          <w:sz w:val="26"/>
          <w:szCs w:val="26"/>
        </w:rPr>
        <w:t>6.1.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145A34" w:rsidRDefault="00145A34" w:rsidP="00145A34">
      <w:pPr>
        <w:pStyle w:val="a6"/>
        <w:tabs>
          <w:tab w:val="left" w:pos="0"/>
          <w:tab w:val="left" w:pos="8931"/>
        </w:tabs>
        <w:ind w:left="0" w:firstLine="567"/>
        <w:jc w:val="both"/>
        <w:rPr>
          <w:kern w:val="20"/>
          <w:sz w:val="26"/>
          <w:szCs w:val="26"/>
        </w:rPr>
      </w:pPr>
      <w:r>
        <w:rPr>
          <w:sz w:val="26"/>
          <w:szCs w:val="26"/>
        </w:rPr>
        <w:t xml:space="preserve">6.2. </w:t>
      </w:r>
      <w:r>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Pr>
          <w:rStyle w:val="FontStyle61"/>
          <w:sz w:val="26"/>
          <w:szCs w:val="26"/>
        </w:rPr>
        <w:t xml:space="preserve"> с указанием в ней характера нарушения, расчёта суммы штрафа, иных санкций</w:t>
      </w:r>
      <w:r>
        <w:rPr>
          <w:kern w:val="20"/>
          <w:sz w:val="26"/>
          <w:szCs w:val="26"/>
        </w:rPr>
        <w:t>, с обязательным приложением подтверждающих документов.</w:t>
      </w:r>
    </w:p>
    <w:p w:rsidR="00145A34" w:rsidRDefault="00145A34" w:rsidP="00145A34">
      <w:pPr>
        <w:pStyle w:val="a6"/>
        <w:tabs>
          <w:tab w:val="left" w:pos="0"/>
          <w:tab w:val="left" w:pos="8931"/>
        </w:tabs>
        <w:ind w:left="0" w:firstLine="567"/>
        <w:jc w:val="both"/>
        <w:rPr>
          <w:kern w:val="20"/>
          <w:sz w:val="26"/>
          <w:szCs w:val="26"/>
        </w:rPr>
      </w:pPr>
      <w:r>
        <w:rPr>
          <w:kern w:val="20"/>
          <w:sz w:val="26"/>
          <w:szCs w:val="26"/>
        </w:rPr>
        <w:t xml:space="preserve">6.3.Претензия </w:t>
      </w:r>
      <w:proofErr w:type="gramStart"/>
      <w:r>
        <w:rPr>
          <w:kern w:val="20"/>
          <w:sz w:val="26"/>
          <w:szCs w:val="26"/>
        </w:rPr>
        <w:t>направляется по электронной почте и одновременно высылается</w:t>
      </w:r>
      <w:proofErr w:type="gramEnd"/>
      <w:r>
        <w:rPr>
          <w:kern w:val="20"/>
          <w:sz w:val="26"/>
          <w:szCs w:val="26"/>
        </w:rPr>
        <w:t xml:space="preserve"> по почте заказным письмом с уведомлением о вручении по адресу, указанному другой Стороной в разделе 12 настоящего Договора.</w:t>
      </w:r>
    </w:p>
    <w:p w:rsidR="00145A34" w:rsidRDefault="00145A34" w:rsidP="00145A34">
      <w:pPr>
        <w:pStyle w:val="a6"/>
        <w:tabs>
          <w:tab w:val="left" w:pos="0"/>
          <w:tab w:val="left" w:pos="8931"/>
        </w:tabs>
        <w:ind w:left="0" w:firstLine="567"/>
        <w:jc w:val="both"/>
        <w:rPr>
          <w:kern w:val="20"/>
          <w:sz w:val="26"/>
          <w:szCs w:val="26"/>
        </w:rPr>
      </w:pPr>
      <w:r>
        <w:rPr>
          <w:kern w:val="20"/>
          <w:sz w:val="26"/>
          <w:szCs w:val="26"/>
        </w:rPr>
        <w:t>Адреса электронной почты Сторон для направления претензий:</w:t>
      </w:r>
    </w:p>
    <w:p w:rsidR="00145A34" w:rsidRDefault="00145A34" w:rsidP="00145A34">
      <w:pPr>
        <w:ind w:firstLine="567"/>
        <w:rPr>
          <w:kern w:val="20"/>
          <w:sz w:val="26"/>
          <w:szCs w:val="26"/>
        </w:rPr>
      </w:pPr>
      <w:r>
        <w:rPr>
          <w:kern w:val="20"/>
          <w:sz w:val="26"/>
          <w:szCs w:val="26"/>
        </w:rPr>
        <w:t xml:space="preserve">- Заказчик: </w:t>
      </w:r>
      <w:r>
        <w:rPr>
          <w:sz w:val="26"/>
          <w:szCs w:val="26"/>
          <w:u w:val="single"/>
        </w:rPr>
        <w:t>info@ppkch.ru</w:t>
      </w:r>
      <w:r>
        <w:rPr>
          <w:kern w:val="20"/>
          <w:sz w:val="26"/>
          <w:szCs w:val="26"/>
        </w:rPr>
        <w:t xml:space="preserve">; Исполнитель: </w:t>
      </w:r>
      <w:r>
        <w:rPr>
          <w:sz w:val="26"/>
          <w:szCs w:val="26"/>
        </w:rPr>
        <w:t>___________________.</w:t>
      </w:r>
    </w:p>
    <w:p w:rsidR="00145A34" w:rsidRDefault="00145A34" w:rsidP="00145A34">
      <w:pPr>
        <w:tabs>
          <w:tab w:val="left" w:pos="0"/>
          <w:tab w:val="left" w:pos="8931"/>
        </w:tabs>
        <w:ind w:firstLine="567"/>
        <w:jc w:val="both"/>
        <w:rPr>
          <w:kern w:val="20"/>
          <w:sz w:val="26"/>
          <w:szCs w:val="26"/>
        </w:rPr>
      </w:pPr>
      <w:r>
        <w:rPr>
          <w:kern w:val="20"/>
          <w:sz w:val="26"/>
          <w:szCs w:val="26"/>
        </w:rPr>
        <w:t>6.4.Датой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145A34" w:rsidRDefault="00145A34" w:rsidP="00145A34">
      <w:pPr>
        <w:tabs>
          <w:tab w:val="left" w:pos="0"/>
          <w:tab w:val="left" w:pos="8931"/>
        </w:tabs>
        <w:ind w:firstLine="567"/>
        <w:jc w:val="both"/>
        <w:rPr>
          <w:kern w:val="20"/>
          <w:sz w:val="26"/>
          <w:szCs w:val="26"/>
        </w:rPr>
      </w:pPr>
      <w:r>
        <w:rPr>
          <w:kern w:val="20"/>
          <w:sz w:val="26"/>
          <w:szCs w:val="26"/>
        </w:rPr>
        <w:t xml:space="preserve">6.5.Ответ на претензию </w:t>
      </w:r>
      <w:proofErr w:type="gramStart"/>
      <w:r>
        <w:rPr>
          <w:kern w:val="20"/>
          <w:sz w:val="26"/>
          <w:szCs w:val="26"/>
        </w:rPr>
        <w:t>направляется по электронной почте и одновременно высылается</w:t>
      </w:r>
      <w:proofErr w:type="gramEnd"/>
      <w:r>
        <w:rPr>
          <w:kern w:val="20"/>
          <w:sz w:val="26"/>
          <w:szCs w:val="26"/>
        </w:rPr>
        <w:t xml:space="preserve"> по почте заказным письмом с уведомлением о вручении по адресу, указанному другой Стороной в разделе 12 настоящего Договора.</w:t>
      </w:r>
    </w:p>
    <w:p w:rsidR="00145A34" w:rsidRDefault="00145A34" w:rsidP="00145A34">
      <w:pPr>
        <w:tabs>
          <w:tab w:val="left" w:pos="0"/>
          <w:tab w:val="left" w:pos="8931"/>
        </w:tabs>
        <w:ind w:firstLine="567"/>
        <w:jc w:val="both"/>
        <w:rPr>
          <w:kern w:val="20"/>
          <w:sz w:val="26"/>
          <w:szCs w:val="26"/>
        </w:rPr>
      </w:pPr>
      <w:r>
        <w:rPr>
          <w:kern w:val="20"/>
          <w:sz w:val="26"/>
          <w:szCs w:val="26"/>
        </w:rPr>
        <w:t xml:space="preserve"> 6.6.Датой получения ответа на претензию считается день получения почтового отправления ответа на претензию Стороной, направившей претензию.</w:t>
      </w:r>
    </w:p>
    <w:p w:rsidR="00145A34" w:rsidRDefault="00145A34" w:rsidP="00145A34">
      <w:pPr>
        <w:pStyle w:val="a6"/>
        <w:tabs>
          <w:tab w:val="left" w:pos="0"/>
          <w:tab w:val="left" w:pos="8931"/>
        </w:tabs>
        <w:ind w:left="0" w:firstLine="567"/>
        <w:jc w:val="both"/>
        <w:rPr>
          <w:kern w:val="20"/>
          <w:sz w:val="26"/>
          <w:szCs w:val="26"/>
        </w:rPr>
      </w:pPr>
      <w:r>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145A34" w:rsidRDefault="00145A34" w:rsidP="00145A34">
      <w:pPr>
        <w:pStyle w:val="a6"/>
        <w:ind w:left="0" w:firstLine="567"/>
        <w:jc w:val="both"/>
        <w:rPr>
          <w:sz w:val="26"/>
          <w:szCs w:val="26"/>
        </w:rPr>
      </w:pPr>
      <w:r>
        <w:rPr>
          <w:sz w:val="26"/>
          <w:szCs w:val="26"/>
        </w:rPr>
        <w:t>6.7.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145A34" w:rsidRDefault="00145A34" w:rsidP="00145A34">
      <w:pPr>
        <w:pStyle w:val="af5"/>
        <w:tabs>
          <w:tab w:val="left" w:pos="0"/>
          <w:tab w:val="left" w:pos="567"/>
          <w:tab w:val="left" w:pos="1080"/>
        </w:tabs>
        <w:ind w:left="567"/>
        <w:jc w:val="both"/>
        <w:rPr>
          <w:sz w:val="26"/>
          <w:szCs w:val="26"/>
        </w:rPr>
      </w:pPr>
    </w:p>
    <w:p w:rsidR="00145A34" w:rsidRDefault="00145A34" w:rsidP="00145A34">
      <w:pPr>
        <w:pStyle w:val="a6"/>
        <w:numPr>
          <w:ilvl w:val="0"/>
          <w:numId w:val="32"/>
        </w:numPr>
        <w:tabs>
          <w:tab w:val="left" w:pos="0"/>
          <w:tab w:val="left" w:pos="709"/>
        </w:tabs>
        <w:jc w:val="center"/>
        <w:rPr>
          <w:b/>
          <w:bCs/>
          <w:sz w:val="26"/>
          <w:szCs w:val="26"/>
        </w:rPr>
      </w:pPr>
      <w:r>
        <w:rPr>
          <w:b/>
          <w:bCs/>
          <w:sz w:val="26"/>
          <w:szCs w:val="26"/>
        </w:rPr>
        <w:t>ПОРЯДОК ВНЕСЕНИЯ ИЗМЕНЕНИЙ, ДОПОЛНЕНИЙ В ДОГОВОР И ПОРЯДОК ЕГО РАСТОРЖЕНИЯ</w:t>
      </w:r>
    </w:p>
    <w:p w:rsidR="00145A34" w:rsidRDefault="00145A34" w:rsidP="00145A34">
      <w:pPr>
        <w:tabs>
          <w:tab w:val="left" w:pos="1276"/>
          <w:tab w:val="left" w:pos="8931"/>
        </w:tabs>
        <w:ind w:firstLine="567"/>
        <w:jc w:val="both"/>
        <w:rPr>
          <w:kern w:val="20"/>
          <w:sz w:val="26"/>
          <w:szCs w:val="26"/>
        </w:rPr>
      </w:pPr>
      <w:r>
        <w:rPr>
          <w:color w:val="000000"/>
          <w:sz w:val="26"/>
          <w:szCs w:val="26"/>
        </w:rPr>
        <w:t xml:space="preserve">7.1. 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 За 30 (тридцать) </w:t>
      </w:r>
      <w:r>
        <w:rPr>
          <w:color w:val="000000"/>
          <w:sz w:val="26"/>
          <w:szCs w:val="26"/>
        </w:rPr>
        <w:lastRenderedPageBreak/>
        <w:t>календарных дней Сторона, инициирующая расторжение договора, направляет другой Стороне письменное уведомление о расторжении договора.</w:t>
      </w:r>
    </w:p>
    <w:p w:rsidR="00145A34" w:rsidRDefault="00145A34" w:rsidP="00145A34">
      <w:pPr>
        <w:shd w:val="clear" w:color="auto" w:fill="FFFFFF"/>
        <w:tabs>
          <w:tab w:val="num" w:pos="180"/>
          <w:tab w:val="left" w:pos="1276"/>
        </w:tabs>
        <w:ind w:firstLine="567"/>
        <w:jc w:val="both"/>
        <w:rPr>
          <w:color w:val="000000"/>
          <w:sz w:val="26"/>
          <w:szCs w:val="26"/>
        </w:rPr>
      </w:pPr>
      <w:r>
        <w:rPr>
          <w:color w:val="000000"/>
          <w:sz w:val="26"/>
          <w:szCs w:val="26"/>
        </w:rPr>
        <w:t>7.2.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145A34" w:rsidRDefault="00145A34" w:rsidP="00145A34">
      <w:pPr>
        <w:tabs>
          <w:tab w:val="left" w:pos="0"/>
          <w:tab w:val="left" w:pos="709"/>
        </w:tabs>
        <w:ind w:firstLine="567"/>
        <w:jc w:val="both"/>
        <w:rPr>
          <w:kern w:val="20"/>
          <w:sz w:val="26"/>
          <w:szCs w:val="26"/>
        </w:rPr>
      </w:pPr>
      <w:r>
        <w:rPr>
          <w:kern w:val="20"/>
          <w:sz w:val="26"/>
          <w:szCs w:val="26"/>
        </w:rPr>
        <w:t>7.3. В случае расторжения настоящего Договора Стороны производят взаиморасчеты с учетом всех произведенных выплат.</w:t>
      </w:r>
    </w:p>
    <w:p w:rsidR="00145A34" w:rsidRDefault="00145A34" w:rsidP="00145A34">
      <w:pPr>
        <w:tabs>
          <w:tab w:val="left" w:pos="0"/>
          <w:tab w:val="left" w:pos="709"/>
        </w:tabs>
        <w:ind w:firstLine="567"/>
        <w:jc w:val="both"/>
        <w:rPr>
          <w:b/>
          <w:bCs/>
          <w:sz w:val="26"/>
          <w:szCs w:val="26"/>
          <w:lang/>
        </w:rPr>
      </w:pPr>
      <w:r>
        <w:rPr>
          <w:kern w:val="20"/>
          <w:sz w:val="26"/>
          <w:szCs w:val="26"/>
        </w:rPr>
        <w:t>7.4. В случае нарушения Исполнителем обязанности, предусмотренной п.п. 2.1.7. настоящего Договора, Заказчик имеет право в одностороннем порядке, расторгнуть настоящий Договор, предварительно письменно уведомив Исполнителя, в этом случае Договор считается расторгнутым с даты, указанной в уведомлении о расторжении.</w:t>
      </w:r>
    </w:p>
    <w:p w:rsidR="00145A34" w:rsidRDefault="00145A34" w:rsidP="00D029B6">
      <w:pPr>
        <w:tabs>
          <w:tab w:val="left" w:pos="0"/>
          <w:tab w:val="left" w:pos="709"/>
        </w:tabs>
        <w:ind w:left="360"/>
        <w:rPr>
          <w:b/>
          <w:bCs/>
          <w:sz w:val="26"/>
          <w:szCs w:val="26"/>
        </w:rPr>
      </w:pPr>
    </w:p>
    <w:p w:rsidR="00145A34" w:rsidRDefault="00145A34" w:rsidP="00626348">
      <w:pPr>
        <w:numPr>
          <w:ilvl w:val="0"/>
          <w:numId w:val="32"/>
        </w:numPr>
        <w:tabs>
          <w:tab w:val="left" w:pos="0"/>
          <w:tab w:val="left" w:pos="709"/>
        </w:tabs>
        <w:jc w:val="center"/>
        <w:rPr>
          <w:b/>
          <w:bCs/>
          <w:sz w:val="26"/>
          <w:szCs w:val="26"/>
        </w:rPr>
      </w:pPr>
      <w:r>
        <w:rPr>
          <w:b/>
          <w:bCs/>
          <w:sz w:val="26"/>
          <w:szCs w:val="26"/>
        </w:rPr>
        <w:t>УВЕДОМЛЕНИЯ И КОНФИДЕНЦИАЛЬНОСТЬ</w:t>
      </w:r>
    </w:p>
    <w:p w:rsidR="00145A34" w:rsidRDefault="00145A34" w:rsidP="00145A34">
      <w:pPr>
        <w:pStyle w:val="a6"/>
        <w:numPr>
          <w:ilvl w:val="1"/>
          <w:numId w:val="40"/>
        </w:numPr>
        <w:ind w:left="0" w:firstLine="567"/>
        <w:jc w:val="both"/>
        <w:rPr>
          <w:sz w:val="26"/>
          <w:szCs w:val="26"/>
        </w:rPr>
      </w:pPr>
      <w:r>
        <w:rPr>
          <w:sz w:val="26"/>
          <w:szCs w:val="26"/>
        </w:rPr>
        <w:t>При оказании услуг стороны обмениваются информацией путем направления электронных сообщений, позволяющих определить отправителя и получателя, а также момент их отправки и получения, порядок обмена сообщениями и используемое при этом программное обеспечение указано в Приложении №1 к настоящему договору. Стороны признают юридическую силу указанных сообщений, аналогично письменным документам, при условии, что сообщения направлены в порядке, предусмотренном настоящим Договором.</w:t>
      </w:r>
    </w:p>
    <w:p w:rsidR="00145A34" w:rsidRDefault="00145A34" w:rsidP="00145A34">
      <w:pPr>
        <w:pStyle w:val="Style5"/>
        <w:widowControl/>
        <w:numPr>
          <w:ilvl w:val="1"/>
          <w:numId w:val="40"/>
        </w:numPr>
        <w:tabs>
          <w:tab w:val="left" w:pos="0"/>
        </w:tabs>
        <w:spacing w:line="240" w:lineRule="auto"/>
        <w:ind w:left="0" w:right="50" w:firstLine="567"/>
        <w:rPr>
          <w:rStyle w:val="FontStyle61"/>
          <w:sz w:val="26"/>
          <w:szCs w:val="26"/>
        </w:rPr>
      </w:pPr>
      <w:r>
        <w:rPr>
          <w:sz w:val="26"/>
          <w:szCs w:val="26"/>
        </w:rPr>
        <w:t xml:space="preserve">Стороны обязаны сохранять конфиденциальность информации, полученной в ходе исполнения настоящего Договора. </w:t>
      </w:r>
      <w:r>
        <w:rPr>
          <w:rStyle w:val="FontStyle61"/>
          <w:sz w:val="26"/>
          <w:szCs w:val="26"/>
        </w:rPr>
        <w:t xml:space="preserve"> в течение срока действия настоящего Договора и в течение 5 (пяти) лет после его прекращения и не использовать эту информацию для целей, не связанных с выполнением обязательств по настоящему Договору.</w:t>
      </w:r>
    </w:p>
    <w:p w:rsidR="00145A34" w:rsidRDefault="00145A34" w:rsidP="00145A34">
      <w:pPr>
        <w:pStyle w:val="Style5"/>
        <w:widowControl/>
        <w:numPr>
          <w:ilvl w:val="1"/>
          <w:numId w:val="40"/>
        </w:numPr>
        <w:tabs>
          <w:tab w:val="left" w:pos="0"/>
        </w:tabs>
        <w:spacing w:line="240" w:lineRule="auto"/>
        <w:ind w:left="0" w:right="50" w:firstLine="567"/>
        <w:rPr>
          <w:rStyle w:val="FontStyle61"/>
          <w:sz w:val="26"/>
          <w:szCs w:val="26"/>
        </w:rPr>
      </w:pPr>
      <w:r>
        <w:rPr>
          <w:rStyle w:val="FontStyle61"/>
          <w:sz w:val="26"/>
          <w:szCs w:val="26"/>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45A34" w:rsidRDefault="00145A34" w:rsidP="00145A34">
      <w:pPr>
        <w:numPr>
          <w:ilvl w:val="1"/>
          <w:numId w:val="40"/>
        </w:numPr>
        <w:ind w:left="0" w:firstLine="567"/>
        <w:jc w:val="both"/>
      </w:pPr>
      <w:r>
        <w:rPr>
          <w:sz w:val="26"/>
          <w:szCs w:val="26"/>
        </w:rPr>
        <w:t>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w:t>
      </w:r>
    </w:p>
    <w:p w:rsidR="00145A34" w:rsidRDefault="00145A34" w:rsidP="00145A34">
      <w:pPr>
        <w:numPr>
          <w:ilvl w:val="1"/>
          <w:numId w:val="40"/>
        </w:numPr>
        <w:ind w:left="0" w:firstLine="567"/>
        <w:jc w:val="both"/>
        <w:rPr>
          <w:sz w:val="26"/>
          <w:szCs w:val="26"/>
        </w:rPr>
      </w:pPr>
      <w:r>
        <w:rPr>
          <w:sz w:val="26"/>
          <w:szCs w:val="26"/>
        </w:rPr>
        <w:t xml:space="preserve">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145A34" w:rsidRDefault="00145A34" w:rsidP="00145A34">
      <w:pPr>
        <w:jc w:val="both"/>
        <w:rPr>
          <w:sz w:val="26"/>
          <w:szCs w:val="26"/>
        </w:rPr>
      </w:pPr>
      <w:r>
        <w:rPr>
          <w:sz w:val="26"/>
          <w:szCs w:val="26"/>
        </w:rPr>
        <w:t xml:space="preserve">При этом такие сотрудники и третьи лица должны быть уведомлены о конфиденциальности такой информации. </w:t>
      </w:r>
    </w:p>
    <w:p w:rsidR="00145A34" w:rsidRDefault="00145A34" w:rsidP="00145A34">
      <w:pPr>
        <w:pStyle w:val="Style5"/>
        <w:widowControl/>
        <w:tabs>
          <w:tab w:val="left" w:pos="0"/>
        </w:tabs>
        <w:spacing w:line="240" w:lineRule="auto"/>
        <w:ind w:right="50" w:firstLine="360"/>
        <w:rPr>
          <w:rStyle w:val="FontStyle61"/>
          <w:sz w:val="26"/>
          <w:szCs w:val="26"/>
        </w:rPr>
      </w:pPr>
      <w:r>
        <w:rPr>
          <w:rStyle w:val="FontStyle61"/>
          <w:sz w:val="26"/>
          <w:szCs w:val="26"/>
        </w:rPr>
        <w:t xml:space="preserve">   8.6. Стороны не несут ответственности в случае передачи ими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145A34" w:rsidRDefault="00145A34" w:rsidP="00145A34">
      <w:pPr>
        <w:pStyle w:val="a6"/>
        <w:jc w:val="both"/>
      </w:pPr>
    </w:p>
    <w:p w:rsidR="00145A34" w:rsidRDefault="00145A34" w:rsidP="00145A34">
      <w:pPr>
        <w:pStyle w:val="a6"/>
        <w:numPr>
          <w:ilvl w:val="0"/>
          <w:numId w:val="40"/>
        </w:numPr>
        <w:tabs>
          <w:tab w:val="left" w:pos="1276"/>
        </w:tabs>
        <w:spacing w:before="240" w:after="240"/>
        <w:contextualSpacing/>
        <w:jc w:val="center"/>
        <w:rPr>
          <w:b/>
          <w:caps/>
          <w:sz w:val="26"/>
          <w:szCs w:val="26"/>
        </w:rPr>
      </w:pPr>
      <w:r>
        <w:rPr>
          <w:b/>
          <w:caps/>
          <w:sz w:val="26"/>
          <w:szCs w:val="26"/>
        </w:rPr>
        <w:t>Антикоррупционная оговорка</w:t>
      </w:r>
    </w:p>
    <w:p w:rsidR="00145A34" w:rsidRDefault="00145A34" w:rsidP="00145A34">
      <w:pPr>
        <w:pStyle w:val="a6"/>
        <w:ind w:left="0"/>
        <w:jc w:val="both"/>
        <w:rPr>
          <w:sz w:val="26"/>
          <w:szCs w:val="26"/>
        </w:rPr>
      </w:pPr>
      <w:r>
        <w:rPr>
          <w:color w:val="FF0000"/>
          <w:sz w:val="26"/>
          <w:szCs w:val="26"/>
        </w:rPr>
        <w:t xml:space="preserve">         </w:t>
      </w:r>
      <w:r>
        <w:rPr>
          <w:sz w:val="26"/>
          <w:szCs w:val="26"/>
        </w:rPr>
        <w:t xml:space="preserve">9.1.При исполнении своих обязательств по Договору, Стороны, их аффилированные лица, работники или посредники не выплачивают, не предлагают </w:t>
      </w:r>
      <w:r>
        <w:rPr>
          <w:sz w:val="26"/>
          <w:szCs w:val="26"/>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5A34" w:rsidRDefault="00145A34" w:rsidP="00145A34">
      <w:pPr>
        <w:pStyle w:val="a6"/>
        <w:ind w:left="0"/>
        <w:jc w:val="both"/>
        <w:rPr>
          <w:sz w:val="26"/>
          <w:szCs w:val="26"/>
        </w:rPr>
      </w:pPr>
      <w:r>
        <w:rPr>
          <w:sz w:val="26"/>
          <w:szCs w:val="26"/>
        </w:rPr>
        <w:t xml:space="preserve">        9.2.В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145A34" w:rsidRDefault="00145A34" w:rsidP="00145A34">
      <w:pPr>
        <w:pStyle w:val="a6"/>
        <w:ind w:left="0"/>
        <w:jc w:val="both"/>
        <w:rPr>
          <w:sz w:val="26"/>
          <w:szCs w:val="26"/>
        </w:rPr>
      </w:pPr>
      <w:r>
        <w:rPr>
          <w:sz w:val="26"/>
          <w:szCs w:val="26"/>
        </w:rPr>
        <w:t xml:space="preserve">             Каналы уведомления Исполнителя о нарушениях каких-либо положений пункта 9.1 настоящего Договора: 8 (_____)____________, электронная почта _______________.</w:t>
      </w:r>
    </w:p>
    <w:p w:rsidR="00145A34" w:rsidRDefault="00145A34" w:rsidP="00145A34">
      <w:pPr>
        <w:pStyle w:val="a6"/>
        <w:ind w:left="0"/>
        <w:jc w:val="both"/>
        <w:rPr>
          <w:sz w:val="26"/>
          <w:szCs w:val="26"/>
        </w:rPr>
      </w:pPr>
      <w:r>
        <w:rPr>
          <w:sz w:val="26"/>
          <w:szCs w:val="26"/>
        </w:rPr>
        <w:t xml:space="preserve">             Каналы уведомления Заказчика о нарушениях каких-либо положений пункта 9.1 настоящего Договора: 8 (473) 265-16-40, электронная почта info@ppkch.ru.</w:t>
      </w:r>
    </w:p>
    <w:p w:rsidR="00145A34" w:rsidRDefault="00145A34" w:rsidP="00145A34">
      <w:pPr>
        <w:pStyle w:val="a6"/>
        <w:ind w:left="0"/>
        <w:jc w:val="both"/>
        <w:rPr>
          <w:sz w:val="26"/>
          <w:szCs w:val="26"/>
        </w:rPr>
      </w:pPr>
      <w:r>
        <w:rPr>
          <w:sz w:val="26"/>
          <w:szCs w:val="26"/>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45A34" w:rsidRDefault="00145A34" w:rsidP="00145A34">
      <w:pPr>
        <w:pStyle w:val="a6"/>
        <w:ind w:left="0"/>
        <w:jc w:val="both"/>
        <w:rPr>
          <w:sz w:val="26"/>
          <w:szCs w:val="26"/>
        </w:rPr>
      </w:pPr>
      <w:r>
        <w:rPr>
          <w:sz w:val="26"/>
          <w:szCs w:val="26"/>
        </w:rPr>
        <w:t xml:space="preserve">          9.3.Стороны гарантируют осуществление надлежащего разбирательства по фактам нарушения положений пункта 9.1.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45A34" w:rsidRDefault="00145A34" w:rsidP="00145A34">
      <w:pPr>
        <w:pStyle w:val="a6"/>
        <w:ind w:left="0"/>
        <w:jc w:val="both"/>
        <w:rPr>
          <w:sz w:val="26"/>
          <w:szCs w:val="26"/>
        </w:rPr>
      </w:pPr>
      <w:r>
        <w:rPr>
          <w:sz w:val="26"/>
          <w:szCs w:val="26"/>
        </w:rPr>
        <w:t xml:space="preserve">           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45A34" w:rsidRDefault="00145A34" w:rsidP="00145A34">
      <w:pPr>
        <w:pStyle w:val="Style5"/>
        <w:widowControl/>
        <w:tabs>
          <w:tab w:val="left" w:pos="0"/>
          <w:tab w:val="left" w:pos="3675"/>
        </w:tabs>
        <w:spacing w:line="240" w:lineRule="auto"/>
        <w:ind w:right="50"/>
        <w:rPr>
          <w:sz w:val="26"/>
          <w:szCs w:val="26"/>
        </w:rPr>
      </w:pPr>
    </w:p>
    <w:p w:rsidR="00145A34" w:rsidRDefault="00145A34" w:rsidP="00145A34">
      <w:pPr>
        <w:pStyle w:val="ConsPlusTitle"/>
        <w:numPr>
          <w:ilvl w:val="0"/>
          <w:numId w:val="40"/>
        </w:numPr>
        <w:jc w:val="center"/>
        <w:rPr>
          <w:i/>
          <w:sz w:val="26"/>
          <w:szCs w:val="26"/>
        </w:rPr>
      </w:pPr>
      <w:r>
        <w:rPr>
          <w:i/>
          <w:sz w:val="26"/>
          <w:szCs w:val="26"/>
        </w:rPr>
        <w:t>ПОРЯДОК ИСПОЛЬЗОВАНИЯ УСТУПКИ ПРАВ ТРЕБОВАНИЯ (ФАКТОРИИНГА) ПРИ ИСПОЛНЕНИИ ДОГОВОРА</w:t>
      </w:r>
    </w:p>
    <w:p w:rsidR="00145A34" w:rsidRDefault="00145A34" w:rsidP="00145A34">
      <w:pPr>
        <w:pStyle w:val="ConsPlusTitle"/>
        <w:jc w:val="center"/>
        <w:rPr>
          <w:b w:val="0"/>
          <w:i/>
          <w:sz w:val="26"/>
          <w:szCs w:val="26"/>
        </w:rPr>
      </w:pPr>
      <w:r>
        <w:rPr>
          <w:i/>
          <w:sz w:val="26"/>
          <w:szCs w:val="26"/>
        </w:rPr>
        <w:t>(</w:t>
      </w:r>
      <w:r>
        <w:rPr>
          <w:b w:val="0"/>
          <w:i/>
          <w:sz w:val="26"/>
          <w:szCs w:val="26"/>
        </w:rPr>
        <w:t>раздел включается в договор если контрагент, с которым заключается договор по результатам запроса котировок является субъектом МСП)</w:t>
      </w:r>
    </w:p>
    <w:p w:rsidR="00145A34" w:rsidRDefault="00145A34" w:rsidP="00145A34">
      <w:pPr>
        <w:pStyle w:val="ConsPlusNormal"/>
        <w:ind w:firstLine="567"/>
        <w:jc w:val="both"/>
        <w:rPr>
          <w:i/>
          <w:sz w:val="26"/>
          <w:szCs w:val="26"/>
        </w:rPr>
      </w:pPr>
      <w:r>
        <w:rPr>
          <w:i/>
          <w:sz w:val="26"/>
          <w:szCs w:val="26"/>
        </w:rPr>
        <w:t>10.1.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145A34" w:rsidRDefault="00145A34" w:rsidP="00145A34">
      <w:pPr>
        <w:pStyle w:val="ConsPlusNormal"/>
        <w:ind w:firstLine="567"/>
        <w:jc w:val="both"/>
        <w:rPr>
          <w:i/>
          <w:sz w:val="26"/>
          <w:szCs w:val="26"/>
        </w:rPr>
      </w:pPr>
      <w:r>
        <w:rPr>
          <w:i/>
          <w:sz w:val="26"/>
          <w:szCs w:val="26"/>
        </w:rPr>
        <w:lastRenderedPageBreak/>
        <w:t>10.2.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145A34" w:rsidRDefault="00145A34" w:rsidP="00145A34">
      <w:pPr>
        <w:pStyle w:val="ConsPlusNormal"/>
        <w:ind w:firstLine="567"/>
        <w:jc w:val="both"/>
        <w:rPr>
          <w:i/>
          <w:sz w:val="26"/>
          <w:szCs w:val="26"/>
        </w:rPr>
      </w:pPr>
      <w:r>
        <w:rPr>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145A34" w:rsidRDefault="00145A34" w:rsidP="00145A34">
      <w:pPr>
        <w:pStyle w:val="ConsPlusNormal"/>
        <w:ind w:firstLine="567"/>
        <w:jc w:val="both"/>
        <w:rPr>
          <w:i/>
          <w:sz w:val="26"/>
          <w:szCs w:val="26"/>
        </w:rPr>
      </w:pPr>
      <w:r>
        <w:rPr>
          <w:i/>
          <w:sz w:val="26"/>
          <w:szCs w:val="26"/>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145A34" w:rsidRDefault="00145A34" w:rsidP="00145A34">
      <w:pPr>
        <w:pStyle w:val="ConsPlusNormal"/>
        <w:ind w:firstLine="567"/>
        <w:jc w:val="both"/>
        <w:rPr>
          <w:i/>
          <w:sz w:val="26"/>
          <w:szCs w:val="26"/>
        </w:rPr>
      </w:pPr>
      <w:r>
        <w:rPr>
          <w:i/>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145A34" w:rsidRDefault="00145A34" w:rsidP="00145A34">
      <w:pPr>
        <w:pStyle w:val="ConsPlusNormal"/>
        <w:ind w:firstLine="567"/>
        <w:jc w:val="both"/>
        <w:rPr>
          <w:i/>
          <w:sz w:val="26"/>
          <w:szCs w:val="26"/>
        </w:rPr>
      </w:pPr>
      <w:r>
        <w:rPr>
          <w:i/>
          <w:sz w:val="26"/>
          <w:szCs w:val="26"/>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145A34" w:rsidRDefault="00145A34" w:rsidP="00145A34">
      <w:pPr>
        <w:pStyle w:val="ConsPlusNormal"/>
        <w:ind w:firstLine="567"/>
        <w:jc w:val="both"/>
        <w:rPr>
          <w:i/>
          <w:sz w:val="26"/>
          <w:szCs w:val="26"/>
        </w:rPr>
      </w:pPr>
      <w:r>
        <w:rPr>
          <w:i/>
          <w:sz w:val="26"/>
          <w:szCs w:val="26"/>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1" w:history="1">
        <w:r>
          <w:rPr>
            <w:rStyle w:val="a8"/>
            <w:i/>
            <w:sz w:val="26"/>
            <w:szCs w:val="26"/>
          </w:rPr>
          <w:t>Постановлением</w:t>
        </w:r>
      </w:hyperlink>
      <w:r>
        <w:rPr>
          <w:i/>
          <w:sz w:val="26"/>
          <w:szCs w:val="26"/>
        </w:rPr>
        <w:t xml:space="preserve"> Правительства Российской Федерации от 27 января 2014 г. N 58.</w:t>
      </w:r>
    </w:p>
    <w:p w:rsidR="00145A34" w:rsidRDefault="00145A34" w:rsidP="00145A34">
      <w:pPr>
        <w:pStyle w:val="ConsPlusNormal"/>
        <w:ind w:firstLine="567"/>
        <w:jc w:val="both"/>
        <w:rPr>
          <w:i/>
          <w:sz w:val="26"/>
          <w:szCs w:val="26"/>
        </w:rPr>
      </w:pPr>
      <w:r>
        <w:rPr>
          <w:i/>
          <w:sz w:val="26"/>
          <w:szCs w:val="26"/>
        </w:rPr>
        <w:t>10.3.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145A34" w:rsidRDefault="00145A34" w:rsidP="00145A34">
      <w:pPr>
        <w:pStyle w:val="ConsPlusNormal"/>
        <w:ind w:firstLine="567"/>
        <w:jc w:val="both"/>
        <w:rPr>
          <w:i/>
          <w:sz w:val="26"/>
          <w:szCs w:val="26"/>
        </w:rPr>
      </w:pPr>
      <w:r>
        <w:rPr>
          <w:i/>
          <w:sz w:val="26"/>
          <w:szCs w:val="26"/>
        </w:rPr>
        <w:t>10.4.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145A34" w:rsidRDefault="00145A34" w:rsidP="00145A34">
      <w:pPr>
        <w:pStyle w:val="ConsPlusNormal"/>
        <w:ind w:firstLine="567"/>
        <w:jc w:val="both"/>
        <w:rPr>
          <w:i/>
          <w:sz w:val="26"/>
          <w:szCs w:val="26"/>
        </w:rPr>
      </w:pPr>
      <w:r>
        <w:rPr>
          <w:i/>
          <w:sz w:val="26"/>
          <w:szCs w:val="26"/>
        </w:rPr>
        <w:t>10.5.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145A34" w:rsidRDefault="00145A34" w:rsidP="00145A34">
      <w:pPr>
        <w:pStyle w:val="ConsPlusNormal"/>
        <w:ind w:firstLine="567"/>
        <w:jc w:val="both"/>
        <w:rPr>
          <w:i/>
          <w:sz w:val="26"/>
          <w:szCs w:val="26"/>
        </w:rPr>
      </w:pPr>
      <w:r>
        <w:rPr>
          <w:i/>
          <w:sz w:val="26"/>
          <w:szCs w:val="26"/>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145A34" w:rsidRDefault="00145A34" w:rsidP="00145A34">
      <w:pPr>
        <w:pStyle w:val="ConsPlusNormal"/>
        <w:ind w:firstLine="567"/>
        <w:jc w:val="both"/>
        <w:rPr>
          <w:i/>
          <w:sz w:val="26"/>
          <w:szCs w:val="26"/>
        </w:rPr>
      </w:pPr>
      <w:r>
        <w:rPr>
          <w:i/>
          <w:sz w:val="26"/>
          <w:szCs w:val="26"/>
        </w:rPr>
        <w:t>10.6.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145A34" w:rsidRDefault="00145A34" w:rsidP="00145A34">
      <w:pPr>
        <w:pStyle w:val="ConsPlusNormal"/>
        <w:ind w:firstLine="567"/>
        <w:jc w:val="both"/>
        <w:rPr>
          <w:i/>
          <w:sz w:val="26"/>
          <w:szCs w:val="26"/>
        </w:rPr>
      </w:pPr>
      <w:r>
        <w:rPr>
          <w:i/>
          <w:sz w:val="26"/>
          <w:szCs w:val="26"/>
        </w:rPr>
        <w:t xml:space="preserve">10.7. В целях исключения риска невозможности проведения взаимозачета кредиторской задолженности Исполнителя в счет погашения имеющейся по нему </w:t>
      </w:r>
      <w:r>
        <w:rPr>
          <w:i/>
          <w:sz w:val="26"/>
          <w:szCs w:val="26"/>
        </w:rPr>
        <w:lastRenderedPageBreak/>
        <w:t>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145A34" w:rsidRDefault="00145A34" w:rsidP="00145A34">
      <w:pPr>
        <w:pStyle w:val="ConsPlusNormal"/>
        <w:ind w:firstLine="567"/>
        <w:jc w:val="both"/>
        <w:rPr>
          <w:i/>
          <w:sz w:val="26"/>
          <w:szCs w:val="26"/>
        </w:rPr>
      </w:pPr>
      <w:r>
        <w:rPr>
          <w:i/>
          <w:sz w:val="26"/>
          <w:szCs w:val="26"/>
        </w:rPr>
        <w:t>10.8.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145A34" w:rsidRDefault="00145A34" w:rsidP="00145A34">
      <w:pPr>
        <w:pStyle w:val="ConsPlusNormal"/>
        <w:ind w:firstLine="567"/>
        <w:jc w:val="both"/>
        <w:rPr>
          <w:i/>
          <w:sz w:val="26"/>
          <w:szCs w:val="26"/>
        </w:rPr>
      </w:pPr>
      <w:r>
        <w:rPr>
          <w:i/>
          <w:sz w:val="26"/>
          <w:szCs w:val="26"/>
        </w:rPr>
        <w:t xml:space="preserve">10.9.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Pr>
          <w:i/>
          <w:sz w:val="26"/>
          <w:szCs w:val="26"/>
        </w:rPr>
        <w:t>кроме</w:t>
      </w:r>
      <w:proofErr w:type="gramEnd"/>
      <w:r>
        <w:rPr>
          <w:i/>
          <w:sz w:val="26"/>
          <w:szCs w:val="26"/>
        </w:rPr>
        <w:t xml:space="preserve"> предусмотренных в настоящем договоре.</w:t>
      </w:r>
    </w:p>
    <w:p w:rsidR="00145A34" w:rsidRDefault="00145A34" w:rsidP="00145A34">
      <w:pPr>
        <w:pStyle w:val="ConsPlusNormal"/>
        <w:ind w:firstLine="567"/>
        <w:jc w:val="both"/>
        <w:rPr>
          <w:i/>
          <w:sz w:val="26"/>
          <w:szCs w:val="26"/>
        </w:rPr>
      </w:pPr>
      <w:r>
        <w:rPr>
          <w:i/>
          <w:sz w:val="26"/>
          <w:szCs w:val="26"/>
        </w:rPr>
        <w:t>10.10.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145A34" w:rsidRDefault="00145A34" w:rsidP="00145A34">
      <w:pPr>
        <w:pStyle w:val="ConsPlusNormal"/>
        <w:ind w:firstLine="567"/>
        <w:jc w:val="both"/>
        <w:rPr>
          <w:i/>
          <w:sz w:val="26"/>
          <w:szCs w:val="26"/>
        </w:rPr>
      </w:pPr>
      <w:r>
        <w:rPr>
          <w:i/>
          <w:sz w:val="26"/>
          <w:szCs w:val="26"/>
        </w:rPr>
        <w:t>10.11. Положения настоящего Порядка применяются соответственно к последующей уступке денежного требования финансовым агентом.</w:t>
      </w:r>
    </w:p>
    <w:p w:rsidR="00145A34" w:rsidRDefault="00145A34" w:rsidP="00626348">
      <w:pPr>
        <w:pStyle w:val="1"/>
        <w:numPr>
          <w:ilvl w:val="0"/>
          <w:numId w:val="40"/>
        </w:numPr>
        <w:spacing w:before="120" w:after="0"/>
        <w:jc w:val="center"/>
        <w:rPr>
          <w:rFonts w:ascii="Times New Roman" w:hAnsi="Times New Roman" w:cs="Times New Roman"/>
          <w:sz w:val="26"/>
          <w:szCs w:val="26"/>
        </w:rPr>
      </w:pPr>
      <w:r>
        <w:rPr>
          <w:rFonts w:ascii="Times New Roman" w:hAnsi="Times New Roman" w:cs="Times New Roman"/>
          <w:sz w:val="26"/>
          <w:szCs w:val="26"/>
        </w:rPr>
        <w:t>ЗАКЛЮЧИТЕЛЬНЫЕ ПОЛОЖЕНИЯ</w:t>
      </w:r>
    </w:p>
    <w:p w:rsidR="00145A34" w:rsidRDefault="00145A34" w:rsidP="00626348">
      <w:pPr>
        <w:pStyle w:val="a6"/>
        <w:widowControl w:val="0"/>
        <w:numPr>
          <w:ilvl w:val="1"/>
          <w:numId w:val="40"/>
        </w:numPr>
        <w:snapToGrid w:val="0"/>
        <w:ind w:left="142" w:firstLine="425"/>
        <w:jc w:val="both"/>
        <w:rPr>
          <w:sz w:val="26"/>
          <w:szCs w:val="26"/>
        </w:rPr>
      </w:pPr>
      <w:r>
        <w:rPr>
          <w:sz w:val="26"/>
          <w:szCs w:val="26"/>
        </w:rPr>
        <w:t>Договор вступает в силу с момента его подписания и действует до 31 марта 2020 года, но в любом случае до полного исполнения Сторонами своих обязательств по настоящему Договору.</w:t>
      </w:r>
    </w:p>
    <w:p w:rsidR="00145A34" w:rsidRDefault="00145A34" w:rsidP="00145A34">
      <w:pPr>
        <w:pStyle w:val="a6"/>
        <w:widowControl w:val="0"/>
        <w:numPr>
          <w:ilvl w:val="1"/>
          <w:numId w:val="40"/>
        </w:numPr>
        <w:snapToGrid w:val="0"/>
        <w:ind w:left="142" w:firstLine="425"/>
        <w:jc w:val="both"/>
        <w:rPr>
          <w:sz w:val="26"/>
          <w:szCs w:val="26"/>
        </w:rPr>
      </w:pPr>
      <w:r>
        <w:rPr>
          <w:sz w:val="26"/>
          <w:szCs w:val="26"/>
        </w:rPr>
        <w:t>При расторжении настоящего Договора Стороны производят сверку взаиморасчетов между Сторонами на дату расторжения Договора, путем составления и подписания Сторонами Акта сверки взаимных расчетов.</w:t>
      </w:r>
    </w:p>
    <w:p w:rsidR="00145A34" w:rsidRDefault="00145A34" w:rsidP="00145A34">
      <w:pPr>
        <w:numPr>
          <w:ilvl w:val="1"/>
          <w:numId w:val="40"/>
        </w:numPr>
        <w:ind w:left="142" w:firstLine="425"/>
        <w:jc w:val="both"/>
        <w:rPr>
          <w:sz w:val="26"/>
          <w:szCs w:val="26"/>
        </w:rPr>
      </w:pPr>
      <w:r>
        <w:rPr>
          <w:sz w:val="26"/>
          <w:szCs w:val="26"/>
        </w:rPr>
        <w:t>Все изменения и дополнения к Договору действительны только в том случае, если они составлены в письменной форме, подписаны сторонами и скреплены печатью.</w:t>
      </w:r>
    </w:p>
    <w:p w:rsidR="00145A34" w:rsidRDefault="00145A34" w:rsidP="00145A34">
      <w:pPr>
        <w:numPr>
          <w:ilvl w:val="1"/>
          <w:numId w:val="40"/>
        </w:numPr>
        <w:ind w:left="142" w:firstLine="425"/>
        <w:jc w:val="both"/>
        <w:rPr>
          <w:sz w:val="26"/>
          <w:szCs w:val="26"/>
        </w:rPr>
      </w:pPr>
      <w:r>
        <w:rPr>
          <w:sz w:val="26"/>
          <w:szCs w:val="26"/>
        </w:rPr>
        <w:t>В случаях, не предусмотренных Договором, Стороны руководствуются действующим законодательством.</w:t>
      </w:r>
    </w:p>
    <w:p w:rsidR="00145A34" w:rsidRDefault="00145A34" w:rsidP="00145A34">
      <w:pPr>
        <w:numPr>
          <w:ilvl w:val="1"/>
          <w:numId w:val="40"/>
        </w:numPr>
        <w:ind w:left="142" w:firstLine="425"/>
        <w:jc w:val="both"/>
        <w:rPr>
          <w:sz w:val="26"/>
          <w:szCs w:val="26"/>
        </w:rPr>
      </w:pPr>
      <w:r>
        <w:rPr>
          <w:sz w:val="26"/>
          <w:szCs w:val="26"/>
        </w:rPr>
        <w:t xml:space="preserve">Договор составлен в двух экземплярах, имеющих одинаковую юридическую силу, по одному экземпляру для каждой из Сторон соответственно. </w:t>
      </w:r>
    </w:p>
    <w:p w:rsidR="00145A34" w:rsidRDefault="00145A34" w:rsidP="00145A34">
      <w:pPr>
        <w:numPr>
          <w:ilvl w:val="1"/>
          <w:numId w:val="40"/>
        </w:numPr>
        <w:ind w:left="142" w:firstLine="425"/>
        <w:jc w:val="both"/>
        <w:rPr>
          <w:sz w:val="26"/>
          <w:szCs w:val="26"/>
        </w:rPr>
      </w:pPr>
      <w:r>
        <w:rPr>
          <w:sz w:val="26"/>
          <w:szCs w:val="26"/>
        </w:rPr>
        <w:t>Приложения, являющиеся неотъемлемой частью настоящего Договора:</w:t>
      </w:r>
    </w:p>
    <w:p w:rsidR="00145A34" w:rsidRDefault="00145A34" w:rsidP="00145A34">
      <w:pPr>
        <w:numPr>
          <w:ilvl w:val="2"/>
          <w:numId w:val="40"/>
        </w:numPr>
        <w:ind w:left="142" w:firstLine="425"/>
        <w:jc w:val="both"/>
        <w:rPr>
          <w:sz w:val="26"/>
          <w:szCs w:val="26"/>
        </w:rPr>
      </w:pPr>
      <w:r>
        <w:rPr>
          <w:sz w:val="26"/>
          <w:szCs w:val="26"/>
        </w:rPr>
        <w:t>Приложение № 1 – Регламент оказания услуг.</w:t>
      </w:r>
    </w:p>
    <w:p w:rsidR="00145A34" w:rsidRDefault="00145A34" w:rsidP="00145A34">
      <w:pPr>
        <w:numPr>
          <w:ilvl w:val="2"/>
          <w:numId w:val="40"/>
        </w:numPr>
        <w:autoSpaceDE w:val="0"/>
        <w:autoSpaceDN w:val="0"/>
        <w:ind w:left="142" w:firstLine="425"/>
        <w:jc w:val="both"/>
        <w:rPr>
          <w:sz w:val="26"/>
          <w:szCs w:val="26"/>
        </w:rPr>
      </w:pPr>
      <w:r>
        <w:rPr>
          <w:sz w:val="26"/>
          <w:szCs w:val="26"/>
        </w:rPr>
        <w:t>Приложение № 2 – Протокол согласования договорной цены.</w:t>
      </w:r>
    </w:p>
    <w:p w:rsidR="00145A34" w:rsidRDefault="00145A34" w:rsidP="00145A34">
      <w:pPr>
        <w:ind w:left="142" w:firstLine="425"/>
        <w:jc w:val="both"/>
        <w:rPr>
          <w:sz w:val="26"/>
          <w:szCs w:val="26"/>
        </w:rPr>
      </w:pPr>
    </w:p>
    <w:p w:rsidR="00145A34" w:rsidRDefault="00145A34" w:rsidP="00145A34">
      <w:pPr>
        <w:pStyle w:val="a6"/>
        <w:numPr>
          <w:ilvl w:val="0"/>
          <w:numId w:val="40"/>
        </w:numPr>
        <w:jc w:val="center"/>
        <w:rPr>
          <w:b/>
          <w:sz w:val="26"/>
          <w:szCs w:val="26"/>
        </w:rPr>
      </w:pPr>
      <w:r>
        <w:rPr>
          <w:b/>
          <w:sz w:val="26"/>
          <w:szCs w:val="26"/>
        </w:rPr>
        <w:t>РЕКВИЗИТЫ И ПОДПИСИ СТОРОН</w:t>
      </w:r>
    </w:p>
    <w:tbl>
      <w:tblPr>
        <w:tblW w:w="9768" w:type="dxa"/>
        <w:tblInd w:w="14" w:type="dxa"/>
        <w:tblLook w:val="04A0"/>
      </w:tblPr>
      <w:tblGrid>
        <w:gridCol w:w="4806"/>
        <w:gridCol w:w="4962"/>
      </w:tblGrid>
      <w:tr w:rsidR="00145A34" w:rsidTr="00145A34">
        <w:trPr>
          <w:trHeight w:val="3402"/>
        </w:trPr>
        <w:tc>
          <w:tcPr>
            <w:tcW w:w="4806" w:type="dxa"/>
            <w:hideMark/>
          </w:tcPr>
          <w:p w:rsidR="00145A34" w:rsidRDefault="00145A34" w:rsidP="00626348">
            <w:pPr>
              <w:tabs>
                <w:tab w:val="left" w:pos="4712"/>
              </w:tabs>
              <w:ind w:left="22" w:right="-109"/>
              <w:rPr>
                <w:b/>
                <w:sz w:val="26"/>
                <w:szCs w:val="26"/>
                <w:lang w:eastAsia="en-US"/>
              </w:rPr>
            </w:pPr>
            <w:r>
              <w:rPr>
                <w:b/>
                <w:sz w:val="26"/>
                <w:szCs w:val="26"/>
                <w:lang w:eastAsia="en-US"/>
              </w:rPr>
              <w:t>ЗАКАЗЧИК:</w:t>
            </w:r>
          </w:p>
          <w:p w:rsidR="00145A34" w:rsidRDefault="00145A34" w:rsidP="00626348">
            <w:pPr>
              <w:tabs>
                <w:tab w:val="left" w:pos="4712"/>
              </w:tabs>
              <w:ind w:left="22" w:right="-109"/>
              <w:rPr>
                <w:b/>
                <w:sz w:val="26"/>
                <w:szCs w:val="26"/>
                <w:lang w:eastAsia="en-US"/>
              </w:rPr>
            </w:pPr>
            <w:r>
              <w:rPr>
                <w:b/>
                <w:sz w:val="26"/>
                <w:szCs w:val="26"/>
                <w:lang w:eastAsia="en-US"/>
              </w:rPr>
              <w:t>Акционерное общество «Пригородная пассажирская компания «Черноземье»</w:t>
            </w:r>
          </w:p>
          <w:p w:rsidR="00145A34" w:rsidRDefault="00145A34" w:rsidP="00626348">
            <w:pPr>
              <w:tabs>
                <w:tab w:val="left" w:pos="4712"/>
              </w:tabs>
              <w:ind w:left="22" w:right="-109"/>
              <w:rPr>
                <w:b/>
                <w:sz w:val="26"/>
                <w:szCs w:val="26"/>
                <w:lang w:eastAsia="en-US"/>
              </w:rPr>
            </w:pPr>
            <w:r>
              <w:rPr>
                <w:b/>
                <w:sz w:val="26"/>
                <w:szCs w:val="26"/>
                <w:lang w:eastAsia="en-US"/>
              </w:rPr>
              <w:t>(АО «ППК «Черноземье»)</w:t>
            </w:r>
          </w:p>
          <w:p w:rsidR="00145A34" w:rsidRDefault="00145A34" w:rsidP="00626348">
            <w:pPr>
              <w:tabs>
                <w:tab w:val="left" w:pos="4712"/>
              </w:tabs>
              <w:ind w:left="22" w:right="-109"/>
              <w:rPr>
                <w:sz w:val="26"/>
                <w:szCs w:val="26"/>
                <w:lang w:eastAsia="en-US"/>
              </w:rPr>
            </w:pPr>
            <w:r>
              <w:rPr>
                <w:sz w:val="26"/>
                <w:szCs w:val="26"/>
                <w:lang w:eastAsia="en-US"/>
              </w:rPr>
              <w:t xml:space="preserve">Адрес  (место нахождения): Российская Федерация, 394043, Воронежская область, </w:t>
            </w:r>
            <w:proofErr w:type="gramStart"/>
            <w:r>
              <w:rPr>
                <w:sz w:val="26"/>
                <w:szCs w:val="26"/>
                <w:lang w:eastAsia="en-US"/>
              </w:rPr>
              <w:t>г</w:t>
            </w:r>
            <w:proofErr w:type="gramEnd"/>
            <w:r>
              <w:rPr>
                <w:sz w:val="26"/>
                <w:szCs w:val="26"/>
                <w:lang w:eastAsia="en-US"/>
              </w:rPr>
              <w:t xml:space="preserve">. Воронеж, ул. Ленина, д.104б, нежилое встроенное помещение </w:t>
            </w:r>
            <w:r>
              <w:rPr>
                <w:sz w:val="26"/>
                <w:szCs w:val="26"/>
                <w:lang w:val="en-US" w:eastAsia="en-US"/>
              </w:rPr>
              <w:t>I</w:t>
            </w:r>
            <w:r>
              <w:rPr>
                <w:sz w:val="26"/>
                <w:szCs w:val="26"/>
                <w:lang w:eastAsia="en-US"/>
              </w:rPr>
              <w:t xml:space="preserve"> в лит. 1А, офис 915</w:t>
            </w:r>
          </w:p>
          <w:p w:rsidR="00145A34" w:rsidRDefault="00145A34" w:rsidP="00626348">
            <w:pPr>
              <w:tabs>
                <w:tab w:val="left" w:pos="4712"/>
              </w:tabs>
              <w:ind w:left="22" w:right="-109"/>
              <w:rPr>
                <w:sz w:val="26"/>
                <w:szCs w:val="26"/>
                <w:lang w:eastAsia="en-US"/>
              </w:rPr>
            </w:pPr>
            <w:r>
              <w:rPr>
                <w:sz w:val="26"/>
                <w:szCs w:val="26"/>
                <w:lang w:eastAsia="en-US"/>
              </w:rPr>
              <w:t>ИНН 3664108409 КПП 366601001</w:t>
            </w:r>
          </w:p>
          <w:p w:rsidR="00145A34" w:rsidRDefault="00145A34" w:rsidP="00626348">
            <w:pPr>
              <w:tabs>
                <w:tab w:val="left" w:pos="4712"/>
              </w:tabs>
              <w:ind w:left="22" w:right="-109"/>
              <w:rPr>
                <w:sz w:val="26"/>
                <w:szCs w:val="26"/>
                <w:lang w:eastAsia="en-US"/>
              </w:rPr>
            </w:pPr>
            <w:r>
              <w:rPr>
                <w:sz w:val="26"/>
                <w:szCs w:val="26"/>
                <w:lang w:eastAsia="en-US"/>
              </w:rPr>
              <w:t>ОГРН 1103668042664</w:t>
            </w:r>
          </w:p>
          <w:p w:rsidR="00145A34" w:rsidRDefault="00145A34" w:rsidP="00626348">
            <w:pPr>
              <w:tabs>
                <w:tab w:val="left" w:pos="4712"/>
              </w:tabs>
              <w:ind w:left="22" w:right="-109"/>
              <w:rPr>
                <w:sz w:val="26"/>
                <w:szCs w:val="26"/>
                <w:lang w:eastAsia="en-US"/>
              </w:rPr>
            </w:pPr>
            <w:r>
              <w:rPr>
                <w:sz w:val="26"/>
                <w:szCs w:val="26"/>
                <w:lang w:eastAsia="en-US"/>
              </w:rPr>
              <w:t>ОКПО 69485749</w:t>
            </w:r>
          </w:p>
          <w:p w:rsidR="00145A34" w:rsidRDefault="00145A34" w:rsidP="00626348">
            <w:pPr>
              <w:tabs>
                <w:tab w:val="left" w:pos="4712"/>
              </w:tabs>
              <w:ind w:left="22" w:right="-109"/>
              <w:rPr>
                <w:sz w:val="26"/>
                <w:szCs w:val="26"/>
                <w:lang w:eastAsia="en-US"/>
              </w:rPr>
            </w:pPr>
            <w:r>
              <w:rPr>
                <w:sz w:val="26"/>
                <w:szCs w:val="26"/>
                <w:lang w:eastAsia="en-US"/>
              </w:rPr>
              <w:t>ОКТМО 20701000</w:t>
            </w:r>
          </w:p>
          <w:p w:rsidR="00145A34" w:rsidRDefault="00145A34" w:rsidP="00626348">
            <w:pPr>
              <w:tabs>
                <w:tab w:val="left" w:pos="4712"/>
              </w:tabs>
              <w:ind w:left="22" w:right="-109"/>
              <w:rPr>
                <w:sz w:val="26"/>
                <w:szCs w:val="26"/>
                <w:lang w:eastAsia="en-US"/>
              </w:rPr>
            </w:pPr>
            <w:r>
              <w:rPr>
                <w:sz w:val="26"/>
                <w:szCs w:val="26"/>
                <w:lang w:eastAsia="en-US"/>
              </w:rPr>
              <w:lastRenderedPageBreak/>
              <w:t>р/с 40702810200250005057 в филиале Банка ВТБ (ПАО) в г. Воронеже,</w:t>
            </w:r>
          </w:p>
          <w:p w:rsidR="00145A34" w:rsidRDefault="00145A34" w:rsidP="00626348">
            <w:pPr>
              <w:tabs>
                <w:tab w:val="left" w:pos="4712"/>
              </w:tabs>
              <w:ind w:left="22" w:right="-109"/>
              <w:rPr>
                <w:sz w:val="26"/>
                <w:szCs w:val="26"/>
                <w:lang w:eastAsia="en-US"/>
              </w:rPr>
            </w:pPr>
            <w:r>
              <w:rPr>
                <w:sz w:val="26"/>
                <w:szCs w:val="26"/>
                <w:lang w:eastAsia="en-US"/>
              </w:rPr>
              <w:t xml:space="preserve">к/с 30101810100000000835 </w:t>
            </w:r>
          </w:p>
          <w:p w:rsidR="00145A34" w:rsidRDefault="00145A34" w:rsidP="00626348">
            <w:pPr>
              <w:tabs>
                <w:tab w:val="left" w:pos="4712"/>
              </w:tabs>
              <w:ind w:left="22" w:right="-109"/>
              <w:rPr>
                <w:sz w:val="26"/>
                <w:szCs w:val="26"/>
                <w:lang w:eastAsia="en-US"/>
              </w:rPr>
            </w:pPr>
            <w:r>
              <w:rPr>
                <w:sz w:val="26"/>
                <w:szCs w:val="26"/>
                <w:lang w:eastAsia="en-US"/>
              </w:rPr>
              <w:t>БИК 042007835</w:t>
            </w:r>
          </w:p>
          <w:p w:rsidR="00145A34" w:rsidRDefault="00145A34" w:rsidP="00626348">
            <w:pPr>
              <w:tabs>
                <w:tab w:val="left" w:pos="4712"/>
              </w:tabs>
              <w:ind w:left="22" w:right="-109"/>
              <w:rPr>
                <w:sz w:val="26"/>
                <w:szCs w:val="26"/>
                <w:lang w:eastAsia="en-US"/>
              </w:rPr>
            </w:pPr>
            <w:r>
              <w:rPr>
                <w:sz w:val="26"/>
                <w:szCs w:val="26"/>
                <w:lang w:eastAsia="en-US"/>
              </w:rPr>
              <w:t>Тел/факс (473) 265-16-40/265-16-45</w:t>
            </w:r>
          </w:p>
          <w:p w:rsidR="00D029B6" w:rsidRDefault="00D029B6" w:rsidP="00626348">
            <w:pPr>
              <w:tabs>
                <w:tab w:val="left" w:pos="4712"/>
              </w:tabs>
              <w:ind w:left="22" w:right="-109"/>
              <w:rPr>
                <w:sz w:val="26"/>
                <w:szCs w:val="26"/>
                <w:lang w:eastAsia="en-US"/>
              </w:rPr>
            </w:pPr>
          </w:p>
          <w:p w:rsidR="00145A34" w:rsidRDefault="00145A34" w:rsidP="00626348">
            <w:pPr>
              <w:tabs>
                <w:tab w:val="left" w:pos="4712"/>
              </w:tabs>
              <w:ind w:left="22" w:right="-109"/>
              <w:rPr>
                <w:sz w:val="26"/>
                <w:szCs w:val="26"/>
                <w:lang w:eastAsia="en-US"/>
              </w:rPr>
            </w:pPr>
            <w:r>
              <w:rPr>
                <w:sz w:val="26"/>
                <w:szCs w:val="26"/>
                <w:lang w:eastAsia="en-US"/>
              </w:rPr>
              <w:t>___________________/________/</w:t>
            </w:r>
          </w:p>
          <w:p w:rsidR="00145A34" w:rsidRDefault="00145A34" w:rsidP="00626348">
            <w:pPr>
              <w:tabs>
                <w:tab w:val="left" w:pos="4712"/>
              </w:tabs>
              <w:ind w:left="142" w:right="-109" w:firstLine="425"/>
              <w:rPr>
                <w:b/>
                <w:sz w:val="26"/>
                <w:szCs w:val="26"/>
                <w:lang w:eastAsia="en-US"/>
              </w:rPr>
            </w:pPr>
            <w:r>
              <w:rPr>
                <w:sz w:val="26"/>
                <w:szCs w:val="26"/>
                <w:lang w:eastAsia="en-US"/>
              </w:rPr>
              <w:t>М.п.</w:t>
            </w:r>
          </w:p>
        </w:tc>
        <w:tc>
          <w:tcPr>
            <w:tcW w:w="4962" w:type="dxa"/>
          </w:tcPr>
          <w:p w:rsidR="00145A34" w:rsidRDefault="00145A34" w:rsidP="00626348">
            <w:pPr>
              <w:ind w:left="142" w:firstLine="425"/>
              <w:rPr>
                <w:b/>
                <w:sz w:val="26"/>
                <w:szCs w:val="26"/>
                <w:lang w:eastAsia="en-US"/>
              </w:rPr>
            </w:pPr>
            <w:r>
              <w:rPr>
                <w:b/>
                <w:sz w:val="26"/>
                <w:szCs w:val="26"/>
                <w:lang w:eastAsia="en-US"/>
              </w:rPr>
              <w:lastRenderedPageBreak/>
              <w:t xml:space="preserve">ИСПОЛНИТЕЛЬ:           </w:t>
            </w:r>
          </w:p>
          <w:p w:rsidR="00145A34" w:rsidRDefault="00145A34" w:rsidP="00626348">
            <w:pPr>
              <w:ind w:left="142" w:firstLine="425"/>
              <w:rPr>
                <w:b/>
                <w:sz w:val="26"/>
                <w:szCs w:val="26"/>
                <w:lang w:eastAsia="en-US"/>
              </w:rPr>
            </w:pPr>
            <w:r>
              <w:rPr>
                <w:b/>
                <w:sz w:val="26"/>
                <w:szCs w:val="26"/>
                <w:lang w:eastAsia="en-US"/>
              </w:rPr>
              <w:t>Наименование:</w:t>
            </w:r>
            <w:r>
              <w:rPr>
                <w:sz w:val="26"/>
                <w:szCs w:val="26"/>
                <w:lang w:eastAsia="en-US"/>
              </w:rPr>
              <w:t xml:space="preserve"> </w:t>
            </w:r>
          </w:p>
          <w:p w:rsidR="00145A34" w:rsidRDefault="00145A34" w:rsidP="00626348">
            <w:pPr>
              <w:ind w:left="142" w:firstLine="425"/>
              <w:rPr>
                <w:sz w:val="26"/>
                <w:szCs w:val="26"/>
                <w:lang w:eastAsia="en-US"/>
              </w:rPr>
            </w:pPr>
            <w:r>
              <w:rPr>
                <w:sz w:val="26"/>
                <w:szCs w:val="26"/>
                <w:lang w:eastAsia="en-US"/>
              </w:rPr>
              <w:t>Адрес (место нахождения):</w:t>
            </w:r>
          </w:p>
          <w:p w:rsidR="00145A34" w:rsidRDefault="00145A34" w:rsidP="00626348">
            <w:pPr>
              <w:ind w:left="142" w:firstLine="425"/>
              <w:rPr>
                <w:sz w:val="26"/>
                <w:szCs w:val="26"/>
                <w:lang w:eastAsia="en-US"/>
              </w:rPr>
            </w:pPr>
            <w:r>
              <w:rPr>
                <w:sz w:val="26"/>
                <w:szCs w:val="26"/>
                <w:lang w:eastAsia="en-US"/>
              </w:rPr>
              <w:t>Реквизиты:</w:t>
            </w:r>
          </w:p>
          <w:p w:rsidR="00145A34" w:rsidRDefault="00145A34" w:rsidP="00626348">
            <w:pPr>
              <w:ind w:left="142" w:firstLine="425"/>
              <w:rPr>
                <w:sz w:val="26"/>
                <w:szCs w:val="26"/>
                <w:lang w:eastAsia="en-US"/>
              </w:rPr>
            </w:pPr>
            <w:r>
              <w:rPr>
                <w:sz w:val="26"/>
                <w:szCs w:val="26"/>
                <w:lang w:eastAsia="en-US"/>
              </w:rPr>
              <w:t xml:space="preserve">ИНН </w:t>
            </w:r>
          </w:p>
          <w:p w:rsidR="00145A34" w:rsidRDefault="00145A34" w:rsidP="00626348">
            <w:pPr>
              <w:ind w:left="142" w:firstLine="425"/>
              <w:rPr>
                <w:sz w:val="26"/>
                <w:szCs w:val="26"/>
                <w:lang w:eastAsia="en-US"/>
              </w:rPr>
            </w:pPr>
            <w:r>
              <w:rPr>
                <w:sz w:val="26"/>
                <w:szCs w:val="26"/>
                <w:lang w:eastAsia="en-US"/>
              </w:rPr>
              <w:t xml:space="preserve">КПП </w:t>
            </w:r>
          </w:p>
          <w:p w:rsidR="00145A34" w:rsidRDefault="00145A34" w:rsidP="00626348">
            <w:pPr>
              <w:ind w:left="142" w:firstLine="425"/>
              <w:rPr>
                <w:sz w:val="26"/>
                <w:szCs w:val="26"/>
                <w:lang w:eastAsia="en-US"/>
              </w:rPr>
            </w:pPr>
            <w:r>
              <w:rPr>
                <w:sz w:val="26"/>
                <w:szCs w:val="26"/>
                <w:lang w:eastAsia="en-US"/>
              </w:rPr>
              <w:t xml:space="preserve">ОГРН </w:t>
            </w:r>
          </w:p>
          <w:p w:rsidR="00145A34" w:rsidRDefault="00145A34" w:rsidP="00626348">
            <w:pPr>
              <w:ind w:left="142" w:firstLine="425"/>
              <w:rPr>
                <w:sz w:val="26"/>
                <w:szCs w:val="26"/>
                <w:lang w:eastAsia="en-US"/>
              </w:rPr>
            </w:pPr>
            <w:r>
              <w:rPr>
                <w:sz w:val="26"/>
                <w:szCs w:val="26"/>
                <w:lang w:eastAsia="en-US"/>
              </w:rPr>
              <w:t xml:space="preserve">р/с </w:t>
            </w:r>
          </w:p>
          <w:p w:rsidR="00145A34" w:rsidRDefault="00145A34" w:rsidP="00626348">
            <w:pPr>
              <w:ind w:left="142" w:firstLine="425"/>
              <w:rPr>
                <w:sz w:val="26"/>
                <w:szCs w:val="26"/>
                <w:lang w:eastAsia="en-US"/>
              </w:rPr>
            </w:pPr>
            <w:r>
              <w:rPr>
                <w:sz w:val="26"/>
                <w:szCs w:val="26"/>
                <w:lang w:eastAsia="en-US"/>
              </w:rPr>
              <w:t xml:space="preserve">к/с </w:t>
            </w:r>
          </w:p>
          <w:p w:rsidR="00145A34" w:rsidRDefault="00145A34" w:rsidP="00626348">
            <w:pPr>
              <w:ind w:left="142" w:firstLine="425"/>
              <w:rPr>
                <w:sz w:val="26"/>
                <w:szCs w:val="26"/>
                <w:lang w:eastAsia="en-US"/>
              </w:rPr>
            </w:pPr>
            <w:r>
              <w:rPr>
                <w:sz w:val="26"/>
                <w:szCs w:val="26"/>
                <w:lang w:eastAsia="en-US"/>
              </w:rPr>
              <w:t xml:space="preserve">БИК </w:t>
            </w:r>
          </w:p>
          <w:p w:rsidR="00145A34" w:rsidRDefault="00145A34" w:rsidP="00626348">
            <w:pPr>
              <w:ind w:left="142" w:firstLine="425"/>
              <w:rPr>
                <w:sz w:val="26"/>
                <w:szCs w:val="26"/>
                <w:lang w:eastAsia="en-US"/>
              </w:rPr>
            </w:pPr>
            <w:r>
              <w:rPr>
                <w:sz w:val="26"/>
                <w:szCs w:val="26"/>
                <w:lang w:eastAsia="en-US"/>
              </w:rPr>
              <w:t>Тел/факс</w:t>
            </w:r>
          </w:p>
          <w:p w:rsidR="00145A34" w:rsidRDefault="00145A34" w:rsidP="00626348">
            <w:pPr>
              <w:ind w:left="142" w:firstLine="425"/>
              <w:rPr>
                <w:sz w:val="26"/>
                <w:szCs w:val="26"/>
                <w:lang w:eastAsia="en-US"/>
              </w:rPr>
            </w:pPr>
          </w:p>
          <w:p w:rsidR="00145A34" w:rsidRDefault="00145A34" w:rsidP="00626348">
            <w:pPr>
              <w:ind w:left="142" w:firstLine="425"/>
              <w:rPr>
                <w:sz w:val="26"/>
                <w:szCs w:val="26"/>
                <w:lang w:eastAsia="en-US"/>
              </w:rPr>
            </w:pPr>
          </w:p>
          <w:p w:rsidR="00145A34" w:rsidRDefault="00145A34" w:rsidP="00626348">
            <w:pPr>
              <w:ind w:left="142" w:firstLine="425"/>
              <w:rPr>
                <w:sz w:val="26"/>
                <w:szCs w:val="26"/>
                <w:lang w:eastAsia="en-US"/>
              </w:rPr>
            </w:pPr>
          </w:p>
          <w:p w:rsidR="00145A34" w:rsidRDefault="00145A34" w:rsidP="00626348">
            <w:pPr>
              <w:ind w:left="142" w:firstLine="425"/>
              <w:rPr>
                <w:sz w:val="26"/>
                <w:szCs w:val="26"/>
                <w:lang w:eastAsia="en-US"/>
              </w:rPr>
            </w:pPr>
          </w:p>
          <w:p w:rsidR="00145A34" w:rsidRDefault="00145A34" w:rsidP="00626348">
            <w:pPr>
              <w:ind w:left="142" w:firstLine="425"/>
              <w:rPr>
                <w:sz w:val="26"/>
                <w:szCs w:val="26"/>
                <w:lang w:eastAsia="en-US"/>
              </w:rPr>
            </w:pPr>
          </w:p>
          <w:p w:rsidR="00145A34" w:rsidRDefault="00145A34" w:rsidP="00626348">
            <w:pPr>
              <w:ind w:left="142" w:firstLine="425"/>
              <w:rPr>
                <w:sz w:val="26"/>
                <w:szCs w:val="26"/>
                <w:lang w:eastAsia="en-US"/>
              </w:rPr>
            </w:pPr>
          </w:p>
          <w:p w:rsidR="00145A34" w:rsidRDefault="00145A34" w:rsidP="00626348">
            <w:pPr>
              <w:ind w:left="142" w:firstLine="425"/>
              <w:rPr>
                <w:sz w:val="26"/>
                <w:szCs w:val="26"/>
                <w:lang w:eastAsia="en-US"/>
              </w:rPr>
            </w:pPr>
          </w:p>
          <w:p w:rsidR="00D029B6" w:rsidRDefault="00D029B6" w:rsidP="00626348">
            <w:pPr>
              <w:ind w:left="142" w:firstLine="425"/>
              <w:rPr>
                <w:sz w:val="26"/>
                <w:szCs w:val="26"/>
                <w:lang w:eastAsia="en-US"/>
              </w:rPr>
            </w:pPr>
          </w:p>
          <w:p w:rsidR="00145A34" w:rsidRDefault="00145A34" w:rsidP="00626348">
            <w:pPr>
              <w:tabs>
                <w:tab w:val="left" w:pos="4712"/>
              </w:tabs>
              <w:ind w:left="142" w:right="-109" w:firstLine="425"/>
              <w:rPr>
                <w:sz w:val="26"/>
                <w:szCs w:val="26"/>
                <w:lang w:eastAsia="en-US"/>
              </w:rPr>
            </w:pPr>
            <w:r>
              <w:rPr>
                <w:sz w:val="26"/>
                <w:szCs w:val="26"/>
                <w:lang w:eastAsia="en-US"/>
              </w:rPr>
              <w:t>___________________/________/</w:t>
            </w:r>
          </w:p>
          <w:p w:rsidR="00145A34" w:rsidRDefault="00145A34" w:rsidP="00626348">
            <w:pPr>
              <w:tabs>
                <w:tab w:val="left" w:pos="4712"/>
              </w:tabs>
              <w:ind w:left="142" w:right="-109" w:firstLine="425"/>
              <w:rPr>
                <w:sz w:val="26"/>
                <w:szCs w:val="26"/>
                <w:lang w:eastAsia="en-US"/>
              </w:rPr>
            </w:pPr>
            <w:r>
              <w:rPr>
                <w:sz w:val="26"/>
                <w:szCs w:val="26"/>
                <w:lang w:eastAsia="en-US"/>
              </w:rPr>
              <w:t>М.п.</w:t>
            </w:r>
          </w:p>
        </w:tc>
      </w:tr>
    </w:tbl>
    <w:p w:rsidR="00145A34" w:rsidRDefault="00145A34" w:rsidP="00145A34">
      <w:pPr>
        <w:jc w:val="right"/>
      </w:pPr>
    </w:p>
    <w:p w:rsidR="00145A34" w:rsidRDefault="00145A34" w:rsidP="00145A34">
      <w:pPr>
        <w:jc w:val="right"/>
      </w:pPr>
    </w:p>
    <w:p w:rsidR="00D029B6" w:rsidRDefault="00D029B6" w:rsidP="00145A34">
      <w:pPr>
        <w:jc w:val="right"/>
      </w:pPr>
    </w:p>
    <w:p w:rsidR="00D029B6" w:rsidRDefault="00D029B6" w:rsidP="00145A34">
      <w:pPr>
        <w:jc w:val="right"/>
      </w:pPr>
    </w:p>
    <w:p w:rsidR="00145A34" w:rsidRDefault="00145A34" w:rsidP="00145A34">
      <w:pPr>
        <w:jc w:val="right"/>
      </w:pPr>
      <w:r>
        <w:t>Приложение №1</w:t>
      </w:r>
    </w:p>
    <w:p w:rsidR="00145A34" w:rsidRDefault="00145A34" w:rsidP="00145A34">
      <w:pPr>
        <w:jc w:val="right"/>
      </w:pPr>
      <w:r>
        <w:t xml:space="preserve">к Договору  № __________  </w:t>
      </w:r>
    </w:p>
    <w:p w:rsidR="00145A34" w:rsidRDefault="00145A34" w:rsidP="00145A34">
      <w:pPr>
        <w:jc w:val="right"/>
      </w:pPr>
      <w:r>
        <w:t>от  «__» ________ 2019 г.</w:t>
      </w:r>
    </w:p>
    <w:p w:rsidR="00145A34" w:rsidRDefault="00145A34" w:rsidP="00145A34">
      <w:pPr>
        <w:jc w:val="right"/>
      </w:pPr>
    </w:p>
    <w:p w:rsidR="00145A34" w:rsidRDefault="00145A34" w:rsidP="00145A34"/>
    <w:p w:rsidR="00145A34" w:rsidRDefault="00145A34" w:rsidP="00145A34">
      <w:pPr>
        <w:jc w:val="center"/>
        <w:rPr>
          <w:b/>
        </w:rPr>
      </w:pPr>
      <w:r>
        <w:rPr>
          <w:b/>
        </w:rPr>
        <w:t>Регламент оказания услуг</w:t>
      </w:r>
    </w:p>
    <w:p w:rsidR="00145A34" w:rsidRDefault="00145A34" w:rsidP="00145A34">
      <w:pPr>
        <w:jc w:val="center"/>
        <w:rPr>
          <w:b/>
        </w:rPr>
      </w:pPr>
    </w:p>
    <w:p w:rsidR="00145A34" w:rsidRDefault="00145A34" w:rsidP="00145A34">
      <w:pPr>
        <w:jc w:val="center"/>
        <w:rPr>
          <w:b/>
          <w:color w:val="111111"/>
        </w:rPr>
      </w:pPr>
      <w:r>
        <w:rPr>
          <w:color w:val="111111"/>
        </w:rPr>
        <w:t>1.</w:t>
      </w:r>
      <w:r>
        <w:rPr>
          <w:color w:val="111111"/>
        </w:rPr>
        <w:tab/>
      </w:r>
      <w:r>
        <w:rPr>
          <w:b/>
          <w:color w:val="111111"/>
        </w:rPr>
        <w:t>ОСНОВНЫЕ ПОНЯТИЯ И ОПРЕДЕЛЕНИЯ</w:t>
      </w:r>
    </w:p>
    <w:p w:rsidR="00145A34" w:rsidRDefault="00145A34" w:rsidP="00145A34">
      <w:pPr>
        <w:jc w:val="both"/>
        <w:rPr>
          <w:color w:val="111111"/>
        </w:rPr>
      </w:pPr>
      <w:r>
        <w:rPr>
          <w:color w:val="111111"/>
        </w:rPr>
        <w:t>Во избежание неоднозначного толкования положений настоящего Договора Заказчиком и Исполнителем были согласованы следующие определения различных терминов:</w:t>
      </w:r>
    </w:p>
    <w:p w:rsidR="00145A34" w:rsidRDefault="00145A34" w:rsidP="00145A34">
      <w:pPr>
        <w:jc w:val="both"/>
        <w:rPr>
          <w:color w:val="111111"/>
        </w:rPr>
      </w:pPr>
      <w:r>
        <w:rPr>
          <w:b/>
          <w:color w:val="111111"/>
        </w:rPr>
        <w:t>Абонент</w:t>
      </w:r>
      <w:r>
        <w:rPr>
          <w:color w:val="111111"/>
        </w:rPr>
        <w:t xml:space="preserve"> – работник Заказчика или пассажир – пользователь Системы на территории Юго-Восточной железной дороги в зоне ответственности Заказчика, позвонивший по одному из номеров телефона технической поддержки.  </w:t>
      </w:r>
    </w:p>
    <w:p w:rsidR="00145A34" w:rsidRDefault="00145A34" w:rsidP="00145A34">
      <w:pPr>
        <w:jc w:val="both"/>
        <w:rPr>
          <w:color w:val="111111"/>
        </w:rPr>
      </w:pPr>
      <w:r>
        <w:rPr>
          <w:b/>
          <w:color w:val="111111"/>
        </w:rPr>
        <w:t>Абонентская плата</w:t>
      </w:r>
      <w:r>
        <w:rPr>
          <w:color w:val="111111"/>
        </w:rPr>
        <w:t xml:space="preserve"> – фиксированная стоимость оказания информационных услуг в течение одного месяца за одно обслуживаемое оборудование.</w:t>
      </w:r>
    </w:p>
    <w:p w:rsidR="00145A34" w:rsidRDefault="00145A34" w:rsidP="00145A34">
      <w:pPr>
        <w:jc w:val="both"/>
        <w:rPr>
          <w:color w:val="111111"/>
        </w:rPr>
      </w:pPr>
      <w:r>
        <w:rPr>
          <w:b/>
          <w:color w:val="111111"/>
        </w:rPr>
        <w:t>Акт оказанных услуг</w:t>
      </w:r>
      <w:r>
        <w:rPr>
          <w:color w:val="111111"/>
        </w:rPr>
        <w:t xml:space="preserve"> - документ об оказанных услугах за отчетный период, оформленный в установленном порядке.</w:t>
      </w:r>
    </w:p>
    <w:p w:rsidR="00145A34" w:rsidRDefault="00145A34" w:rsidP="00145A34">
      <w:pPr>
        <w:jc w:val="both"/>
        <w:rPr>
          <w:color w:val="111111"/>
        </w:rPr>
      </w:pPr>
      <w:r>
        <w:rPr>
          <w:b/>
          <w:color w:val="111111"/>
        </w:rPr>
        <w:t>АРМ кассира</w:t>
      </w:r>
      <w:r>
        <w:rPr>
          <w:color w:val="111111"/>
        </w:rPr>
        <w:t xml:space="preserve"> – программно-аппаратный комплекс для продажи билетов на поезда пригородного сообщения, устанавливаемый в помещении стационарной кассы.</w:t>
      </w:r>
    </w:p>
    <w:p w:rsidR="00145A34" w:rsidRDefault="00145A34" w:rsidP="00145A34">
      <w:pPr>
        <w:jc w:val="both"/>
        <w:rPr>
          <w:color w:val="111111"/>
        </w:rPr>
      </w:pPr>
      <w:r>
        <w:rPr>
          <w:b/>
          <w:color w:val="111111"/>
        </w:rPr>
        <w:t>Голосовое меню</w:t>
      </w:r>
      <w:r>
        <w:rPr>
          <w:color w:val="111111"/>
        </w:rPr>
        <w:t xml:space="preserve"> - система предварительно записанных голосовых сообщений, выполняющая функцию маршрутизации звонков внутри Call-центра, используя информацию, вводимую клиентом на клавиатуре телефона с помощью тонального набора. Маршрутизация осуществляется на основании согласованного Сторонами на этапе подписания Договора сценария голосового меню.</w:t>
      </w:r>
    </w:p>
    <w:p w:rsidR="00145A34" w:rsidRDefault="00145A34" w:rsidP="00145A34">
      <w:pPr>
        <w:jc w:val="both"/>
        <w:rPr>
          <w:color w:val="111111"/>
        </w:rPr>
      </w:pPr>
      <w:r>
        <w:rPr>
          <w:b/>
          <w:color w:val="111111"/>
        </w:rPr>
        <w:t>Звонок/вызов</w:t>
      </w:r>
      <w:r>
        <w:rPr>
          <w:color w:val="111111"/>
        </w:rPr>
        <w:t xml:space="preserve"> – любое соединение технических средств связи Исполнителя и устройства телефонной связи абонента.</w:t>
      </w:r>
    </w:p>
    <w:p w:rsidR="00145A34" w:rsidRDefault="00145A34" w:rsidP="00145A34">
      <w:pPr>
        <w:jc w:val="both"/>
        <w:rPr>
          <w:color w:val="111111"/>
        </w:rPr>
      </w:pPr>
      <w:r>
        <w:rPr>
          <w:b/>
          <w:color w:val="111111"/>
        </w:rPr>
        <w:t>Инженерно-техническое обслуживание системы</w:t>
      </w:r>
      <w:r>
        <w:rPr>
          <w:color w:val="111111"/>
        </w:rPr>
        <w:t xml:space="preserve"> – комплекс действий и мероприятий технических специалистов Заказчика и Исполнителя по поддержанию работоспособности АСУ ППК в целом.</w:t>
      </w:r>
    </w:p>
    <w:p w:rsidR="00145A34" w:rsidRDefault="00145A34" w:rsidP="00145A34">
      <w:pPr>
        <w:jc w:val="both"/>
        <w:rPr>
          <w:color w:val="111111"/>
        </w:rPr>
      </w:pPr>
      <w:r>
        <w:rPr>
          <w:b/>
          <w:color w:val="111111"/>
        </w:rPr>
        <w:t>Инженерно-техническое обслуживание выделенных рабочих мест</w:t>
      </w:r>
      <w:r>
        <w:rPr>
          <w:color w:val="111111"/>
        </w:rPr>
        <w:t xml:space="preserve"> - комплекс действий и мероприятий технических специалистов Заказчика и Исполнителя по поддержанию работоспособности каждого выделенного рабочего места (АРМ кассира, терминала самообслуживания, информационного киоска, персонального компьютера с ПО АРМ верхнего уровня).</w:t>
      </w:r>
    </w:p>
    <w:p w:rsidR="00145A34" w:rsidRDefault="00145A34" w:rsidP="00145A34">
      <w:pPr>
        <w:jc w:val="both"/>
        <w:rPr>
          <w:color w:val="111111"/>
        </w:rPr>
      </w:pPr>
      <w:r>
        <w:rPr>
          <w:b/>
          <w:color w:val="111111"/>
        </w:rPr>
        <w:t>Инцидент</w:t>
      </w:r>
      <w:r>
        <w:rPr>
          <w:color w:val="111111"/>
        </w:rPr>
        <w:t xml:space="preserve"> - любое событие, которое привело или может привести к нарушению или снижению качества предоставления Сервиса/Услуги в рамках эксплуатации Системы Пользователем.</w:t>
      </w:r>
    </w:p>
    <w:p w:rsidR="00145A34" w:rsidRDefault="00145A34" w:rsidP="00145A34">
      <w:pPr>
        <w:jc w:val="both"/>
        <w:rPr>
          <w:color w:val="111111"/>
        </w:rPr>
      </w:pPr>
      <w:r>
        <w:rPr>
          <w:b/>
          <w:color w:val="111111"/>
        </w:rPr>
        <w:lastRenderedPageBreak/>
        <w:t>Критерий для применения понижающего коэффициента</w:t>
      </w:r>
      <w:r>
        <w:rPr>
          <w:color w:val="111111"/>
        </w:rPr>
        <w:t xml:space="preserve"> – согласованное Сторонами при подписании Договора значение показателя качества предоставления услуг.</w:t>
      </w:r>
    </w:p>
    <w:p w:rsidR="00145A34" w:rsidRDefault="00145A34" w:rsidP="00145A34">
      <w:pPr>
        <w:jc w:val="both"/>
        <w:rPr>
          <w:color w:val="111111"/>
        </w:rPr>
      </w:pPr>
      <w:r>
        <w:rPr>
          <w:b/>
          <w:color w:val="111111"/>
        </w:rPr>
        <w:t>Обратный звонок</w:t>
      </w:r>
      <w:r>
        <w:rPr>
          <w:color w:val="111111"/>
        </w:rPr>
        <w:t xml:space="preserve"> - звонок по технологии «Обратный вызов», осуществляемый следующим образом: Call-центр, при получении входящего звонка от Абонента, идентифицирует телефонный номер звонящего. На определившийся номер, либо на номер, указанный Абонентом, осуществляется обратный звонок в заданных конкретным случаем условиях (срок для обратного звонка). Абонент принимает входящий вызов и получает консультацию.</w:t>
      </w:r>
    </w:p>
    <w:p w:rsidR="00145A34" w:rsidRDefault="00145A34" w:rsidP="00145A34">
      <w:pPr>
        <w:jc w:val="both"/>
        <w:rPr>
          <w:color w:val="111111"/>
        </w:rPr>
      </w:pPr>
      <w:r>
        <w:rPr>
          <w:b/>
          <w:color w:val="111111"/>
        </w:rPr>
        <w:t>Оператор</w:t>
      </w:r>
      <w:r>
        <w:rPr>
          <w:color w:val="111111"/>
        </w:rPr>
        <w:t xml:space="preserve"> – специалист Исполнителя, осуществляющий непосредственное оказание услуг Абоненту путем консультирования или приема информации о возникновении ошибки.</w:t>
      </w:r>
    </w:p>
    <w:p w:rsidR="00145A34" w:rsidRDefault="00145A34" w:rsidP="00145A34">
      <w:pPr>
        <w:jc w:val="both"/>
        <w:rPr>
          <w:color w:val="111111"/>
        </w:rPr>
      </w:pPr>
      <w:r>
        <w:rPr>
          <w:color w:val="111111"/>
        </w:rPr>
        <w:t>Отчет об оказанных услугах – оформленный надлежащим образом документ, содержащий количество оказанных услуг за определенный период.</w:t>
      </w:r>
    </w:p>
    <w:p w:rsidR="00145A34" w:rsidRDefault="00145A34" w:rsidP="00145A34">
      <w:pPr>
        <w:jc w:val="both"/>
        <w:rPr>
          <w:color w:val="111111"/>
        </w:rPr>
      </w:pPr>
      <w:r>
        <w:rPr>
          <w:b/>
          <w:color w:val="111111"/>
        </w:rPr>
        <w:t>Отчетные документы</w:t>
      </w:r>
      <w:r>
        <w:rPr>
          <w:color w:val="111111"/>
        </w:rPr>
        <w:t xml:space="preserve"> – комплект документов, оформленных надлежащим образом, подтверждающий выполнение Услуг за определенный период.</w:t>
      </w:r>
    </w:p>
    <w:p w:rsidR="00145A34" w:rsidRDefault="00145A34" w:rsidP="00145A34">
      <w:pPr>
        <w:jc w:val="both"/>
        <w:rPr>
          <w:color w:val="111111"/>
        </w:rPr>
      </w:pPr>
      <w:r>
        <w:rPr>
          <w:b/>
          <w:color w:val="111111"/>
        </w:rPr>
        <w:t>Отчетный период</w:t>
      </w:r>
      <w:r>
        <w:rPr>
          <w:color w:val="111111"/>
        </w:rPr>
        <w:t xml:space="preserve"> – календарный месяц, в котором были оказаны услуги.</w:t>
      </w:r>
    </w:p>
    <w:p w:rsidR="00145A34" w:rsidRDefault="00145A34" w:rsidP="00145A34">
      <w:pPr>
        <w:jc w:val="both"/>
        <w:rPr>
          <w:color w:val="111111"/>
        </w:rPr>
      </w:pPr>
      <w:r>
        <w:rPr>
          <w:b/>
          <w:color w:val="111111"/>
        </w:rPr>
        <w:t>Очередь на соединение (очередь)</w:t>
      </w:r>
      <w:r>
        <w:rPr>
          <w:color w:val="111111"/>
        </w:rPr>
        <w:t xml:space="preserve"> - звонки/вызовы, которые либо автоматически, либо в результате выбора абонента ожидают ответа оператора.</w:t>
      </w:r>
    </w:p>
    <w:p w:rsidR="00145A34" w:rsidRDefault="00145A34" w:rsidP="00145A34">
      <w:pPr>
        <w:jc w:val="both"/>
        <w:rPr>
          <w:color w:val="111111"/>
        </w:rPr>
      </w:pPr>
      <w:r>
        <w:rPr>
          <w:b/>
          <w:color w:val="111111"/>
        </w:rPr>
        <w:t>Решение инцидента</w:t>
      </w:r>
      <w:r>
        <w:rPr>
          <w:color w:val="111111"/>
        </w:rPr>
        <w:t xml:space="preserve"> - устранение, а в случае невозможности минимизация негативного влияния инцидента на основные функции Системы.</w:t>
      </w:r>
    </w:p>
    <w:p w:rsidR="00145A34" w:rsidRDefault="00145A34" w:rsidP="00145A34">
      <w:pPr>
        <w:jc w:val="both"/>
        <w:rPr>
          <w:color w:val="111111"/>
        </w:rPr>
      </w:pPr>
      <w:r>
        <w:rPr>
          <w:b/>
          <w:color w:val="111111"/>
        </w:rPr>
        <w:t>Статистика запросов</w:t>
      </w:r>
      <w:r>
        <w:rPr>
          <w:color w:val="111111"/>
        </w:rPr>
        <w:t xml:space="preserve"> – отчет по обработке входящих и исходящих звонков за определенный период, составленный на основании записи данных об оказанных услугах, статистика запросов должна содержать данные о количестве поступивших звонков, их продолжительности, времени ожидания ответа абонентом, с фиксацией случаев, когда абонент не дождался ответа, о жалобах на качество оказания услуг, поступивших Исполнителю.</w:t>
      </w:r>
    </w:p>
    <w:p w:rsidR="00145A34" w:rsidRDefault="00145A34" w:rsidP="00145A34">
      <w:pPr>
        <w:jc w:val="both"/>
        <w:rPr>
          <w:color w:val="111111"/>
        </w:rPr>
      </w:pPr>
      <w:r>
        <w:rPr>
          <w:b/>
          <w:color w:val="111111"/>
        </w:rPr>
        <w:t>Стоимость услуг, оказанных в отчетном месяце</w:t>
      </w:r>
      <w:r>
        <w:rPr>
          <w:color w:val="111111"/>
        </w:rPr>
        <w:t xml:space="preserve"> – сумма денежных средств, которые должен оплатить Заказчик по окончании отчетного периода. </w:t>
      </w:r>
    </w:p>
    <w:p w:rsidR="00145A34" w:rsidRDefault="00145A34" w:rsidP="00145A34">
      <w:pPr>
        <w:jc w:val="both"/>
        <w:rPr>
          <w:color w:val="111111"/>
        </w:rPr>
      </w:pPr>
      <w:r>
        <w:rPr>
          <w:color w:val="111111"/>
        </w:rPr>
        <w:t xml:space="preserve">Телефон оператора Исполнителя – номера телефонов Исполнителя, по которым могут позвонить Абоненты, с целью получить информационные услуги. Телефоны оператора Исполнителя могут быть указаны на клиентских устройствах Пользователя, а также на билетах. </w:t>
      </w:r>
    </w:p>
    <w:p w:rsidR="00145A34" w:rsidRDefault="00145A34" w:rsidP="00145A34">
      <w:pPr>
        <w:jc w:val="both"/>
        <w:rPr>
          <w:color w:val="111111"/>
        </w:rPr>
      </w:pPr>
      <w:r>
        <w:rPr>
          <w:b/>
          <w:color w:val="111111"/>
        </w:rPr>
        <w:t>Техническое заключение о причинах возникновения ошибки</w:t>
      </w:r>
      <w:r>
        <w:rPr>
          <w:color w:val="111111"/>
        </w:rPr>
        <w:t xml:space="preserve"> – технический документ, оформляемый Исполнителем на основании заявления абонента об ошибке, содержащий описание причины возникновения программной или аппаратной ошибки при эксплуатации системы АСУ ППК и входящих в ней подсистем оплаты </w:t>
      </w:r>
      <w:r>
        <w:rPr>
          <w:bCs/>
        </w:rPr>
        <w:t>«</w:t>
      </w:r>
      <w:proofErr w:type="spellStart"/>
      <w:r>
        <w:rPr>
          <w:bCs/>
        </w:rPr>
        <w:t>CyberPlat</w:t>
      </w:r>
      <w:proofErr w:type="spellEnd"/>
      <w:r>
        <w:rPr>
          <w:bCs/>
        </w:rPr>
        <w:t xml:space="preserve">», безналичной оплаты с использованием банковских карт, мобильного приложения «Пригород» и </w:t>
      </w:r>
      <w:r>
        <w:rPr>
          <w:color w:val="111111"/>
        </w:rPr>
        <w:t>возможные пути ее устранения, подписанный ответственным работником Исполнителя и заверенный печатью предприятия.</w:t>
      </w:r>
    </w:p>
    <w:p w:rsidR="00145A34" w:rsidRDefault="00145A34" w:rsidP="00145A34">
      <w:pPr>
        <w:jc w:val="both"/>
        <w:rPr>
          <w:color w:val="111111"/>
        </w:rPr>
      </w:pPr>
      <w:r>
        <w:rPr>
          <w:b/>
          <w:color w:val="111111"/>
        </w:rPr>
        <w:t>Терминал самообслуживания</w:t>
      </w:r>
      <w:r>
        <w:rPr>
          <w:color w:val="111111"/>
        </w:rPr>
        <w:t xml:space="preserve"> - программно-аппаратный комплекс для продажи билетов на поезда пригородного сообщения, приёма платежей с использованием системы </w:t>
      </w:r>
      <w:r>
        <w:rPr>
          <w:bCs/>
        </w:rPr>
        <w:t>«</w:t>
      </w:r>
      <w:proofErr w:type="spellStart"/>
      <w:r>
        <w:rPr>
          <w:bCs/>
        </w:rPr>
        <w:t>CyberPlat</w:t>
      </w:r>
      <w:proofErr w:type="spellEnd"/>
      <w:r>
        <w:rPr>
          <w:bCs/>
        </w:rPr>
        <w:t>» и безналичной оплаты проезда банковскими картами</w:t>
      </w:r>
      <w:r>
        <w:rPr>
          <w:color w:val="111111"/>
        </w:rPr>
        <w:t>.</w:t>
      </w:r>
    </w:p>
    <w:p w:rsidR="00145A34" w:rsidRDefault="00145A34" w:rsidP="00145A34">
      <w:pPr>
        <w:jc w:val="both"/>
        <w:rPr>
          <w:color w:val="111111"/>
        </w:rPr>
      </w:pPr>
      <w:r>
        <w:rPr>
          <w:b/>
          <w:color w:val="111111"/>
        </w:rPr>
        <w:t>Модуль оплаты «</w:t>
      </w:r>
      <w:proofErr w:type="spellStart"/>
      <w:r>
        <w:rPr>
          <w:b/>
          <w:color w:val="111111"/>
        </w:rPr>
        <w:t>CyberPlat</w:t>
      </w:r>
      <w:proofErr w:type="spellEnd"/>
      <w:r>
        <w:rPr>
          <w:b/>
          <w:color w:val="111111"/>
        </w:rPr>
        <w:t>»</w:t>
      </w:r>
      <w:r>
        <w:rPr>
          <w:color w:val="111111"/>
        </w:rPr>
        <w:t xml:space="preserve"> - автоматизированный составляющий элемент системы АСУ ППК, обеспечивающий информационное и технологическое взаимодействие между Заказчиком, </w:t>
      </w:r>
      <w:proofErr w:type="spellStart"/>
      <w:r>
        <w:rPr>
          <w:color w:val="111111"/>
        </w:rPr>
        <w:t>Киберплатом</w:t>
      </w:r>
      <w:proofErr w:type="spellEnd"/>
      <w:r>
        <w:rPr>
          <w:color w:val="111111"/>
        </w:rPr>
        <w:t>, Банком и Получателем платежей при предоставлении Платежных услуг.</w:t>
      </w:r>
    </w:p>
    <w:p w:rsidR="00145A34" w:rsidRDefault="00145A34" w:rsidP="00145A34">
      <w:pPr>
        <w:jc w:val="both"/>
        <w:rPr>
          <w:color w:val="111111"/>
        </w:rPr>
      </w:pPr>
      <w:r>
        <w:rPr>
          <w:b/>
          <w:color w:val="111111"/>
        </w:rPr>
        <w:t>Модуль безналичной оплаты с использованием банковских кар</w:t>
      </w:r>
      <w:r>
        <w:rPr>
          <w:color w:val="111111"/>
        </w:rPr>
        <w:t>т – предназначен для осуществления оплаты проездных документов и дополнительных услуг по средствам эквайринга предоставляемого Банком.</w:t>
      </w:r>
    </w:p>
    <w:p w:rsidR="00145A34" w:rsidRDefault="00145A34" w:rsidP="00145A34">
      <w:pPr>
        <w:jc w:val="both"/>
        <w:rPr>
          <w:color w:val="111111"/>
        </w:rPr>
      </w:pPr>
      <w:r>
        <w:rPr>
          <w:b/>
          <w:color w:val="111111"/>
        </w:rPr>
        <w:t>Мобильное приложение «Пригород»</w:t>
      </w:r>
      <w:r>
        <w:rPr>
          <w:color w:val="111111"/>
        </w:rPr>
        <w:t xml:space="preserve"> -  программное обеспечение для мобильных устройств (смартфонов) работающих на операционных системах </w:t>
      </w:r>
      <w:r>
        <w:rPr>
          <w:color w:val="111111"/>
          <w:lang w:val="en-US"/>
        </w:rPr>
        <w:t>Android</w:t>
      </w:r>
      <w:r>
        <w:rPr>
          <w:color w:val="111111"/>
        </w:rPr>
        <w:t xml:space="preserve"> или </w:t>
      </w:r>
      <w:r>
        <w:rPr>
          <w:color w:val="111111"/>
          <w:lang w:val="en-US"/>
        </w:rPr>
        <w:t>IOs</w:t>
      </w:r>
      <w:r>
        <w:rPr>
          <w:color w:val="111111"/>
        </w:rPr>
        <w:t xml:space="preserve"> и предназначенное для приобретения проездных документов.</w:t>
      </w:r>
    </w:p>
    <w:p w:rsidR="00145A34" w:rsidRDefault="00145A34" w:rsidP="00145A34">
      <w:pPr>
        <w:jc w:val="both"/>
        <w:rPr>
          <w:color w:val="111111"/>
        </w:rPr>
      </w:pPr>
      <w:r>
        <w:rPr>
          <w:b/>
          <w:color w:val="111111"/>
        </w:rPr>
        <w:t>Управление инцидентами</w:t>
      </w:r>
      <w:r>
        <w:rPr>
          <w:color w:val="111111"/>
        </w:rPr>
        <w:t xml:space="preserve"> – процесс, направленный на скорейшее восстановление нормального уровня сервиса при эксплуатации Системы с минимально возможными потерями для деятельности Пользователя;</w:t>
      </w:r>
    </w:p>
    <w:p w:rsidR="00145A34" w:rsidRDefault="00145A34" w:rsidP="00145A34">
      <w:pPr>
        <w:jc w:val="both"/>
        <w:rPr>
          <w:color w:val="111111"/>
        </w:rPr>
      </w:pPr>
      <w:r>
        <w:rPr>
          <w:b/>
          <w:color w:val="111111"/>
        </w:rPr>
        <w:t>Система «</w:t>
      </w:r>
      <w:r>
        <w:rPr>
          <w:b/>
          <w:color w:val="111111"/>
          <w:lang w:val="en-US"/>
        </w:rPr>
        <w:t>Redmine</w:t>
      </w:r>
      <w:r>
        <w:rPr>
          <w:b/>
          <w:color w:val="111111"/>
        </w:rPr>
        <w:t>»</w:t>
      </w:r>
      <w:r>
        <w:rPr>
          <w:color w:val="111111"/>
        </w:rPr>
        <w:t xml:space="preserve"> - Программное обеспечение, которое обеспечивает автоматизацию процессов регистрации, координации и управления инцидентами, а также служит официальным </w:t>
      </w:r>
      <w:r>
        <w:rPr>
          <w:color w:val="111111"/>
        </w:rPr>
        <w:lastRenderedPageBreak/>
        <w:t>средством обмена информации между Заказчиком, Исполнителем, Пользователем и Абонентами.</w:t>
      </w:r>
    </w:p>
    <w:p w:rsidR="00145A34" w:rsidRDefault="00145A34" w:rsidP="00145A34">
      <w:pPr>
        <w:jc w:val="both"/>
        <w:rPr>
          <w:color w:val="111111"/>
        </w:rPr>
      </w:pPr>
    </w:p>
    <w:p w:rsidR="00145A34" w:rsidRDefault="00145A34" w:rsidP="00145A34">
      <w:pPr>
        <w:jc w:val="center"/>
        <w:rPr>
          <w:b/>
        </w:rPr>
      </w:pPr>
      <w:r>
        <w:rPr>
          <w:b/>
          <w:color w:val="111111"/>
        </w:rPr>
        <w:t>2.</w:t>
      </w:r>
      <w:r>
        <w:rPr>
          <w:color w:val="111111"/>
        </w:rPr>
        <w:tab/>
      </w:r>
      <w:r>
        <w:rPr>
          <w:b/>
        </w:rPr>
        <w:t>ПЕРЕЧЕНЬ ОКАЗЫВАЕМЫХ УСЛУГ</w:t>
      </w:r>
    </w:p>
    <w:p w:rsidR="00145A34" w:rsidRDefault="00145A34" w:rsidP="00145A34">
      <w:pPr>
        <w:jc w:val="both"/>
        <w:rPr>
          <w:color w:val="111111"/>
        </w:rPr>
      </w:pPr>
      <w:r>
        <w:rPr>
          <w:color w:val="111111"/>
        </w:rPr>
        <w:t xml:space="preserve">         Комплекс информационных услуг по поддержке абонентов Заказчика в вопросах эксплуатации оборудования АСУ ППК (далее – Услуги) включает в себя:</w:t>
      </w:r>
    </w:p>
    <w:p w:rsidR="00145A34" w:rsidRDefault="00145A34" w:rsidP="00145A34">
      <w:pPr>
        <w:jc w:val="both"/>
        <w:rPr>
          <w:color w:val="111111"/>
        </w:rPr>
      </w:pPr>
      <w:r>
        <w:rPr>
          <w:color w:val="111111"/>
        </w:rPr>
        <w:t>2.1. Информационную поддержку пассажиров, в вопросах работы оборудования АСУ ППК и использованию ее функций, в том числе:</w:t>
      </w:r>
    </w:p>
    <w:p w:rsidR="00145A34" w:rsidRDefault="00145A34" w:rsidP="00145A34">
      <w:pPr>
        <w:jc w:val="both"/>
        <w:rPr>
          <w:color w:val="111111"/>
        </w:rPr>
      </w:pPr>
      <w:r>
        <w:rPr>
          <w:color w:val="111111"/>
        </w:rPr>
        <w:t>- Приобретения билетов на поезда пригородного сообщения через Терминалы самообслуживания, входящие в состав АСУ ППК;</w:t>
      </w:r>
    </w:p>
    <w:p w:rsidR="00145A34" w:rsidRDefault="00145A34" w:rsidP="00145A34">
      <w:pPr>
        <w:jc w:val="both"/>
        <w:rPr>
          <w:color w:val="111111"/>
        </w:rPr>
      </w:pPr>
      <w:r>
        <w:rPr>
          <w:color w:val="111111"/>
        </w:rPr>
        <w:t>- Использования модуля оплаты «</w:t>
      </w:r>
      <w:proofErr w:type="spellStart"/>
      <w:r>
        <w:rPr>
          <w:color w:val="111111"/>
        </w:rPr>
        <w:t>CyberPlat</w:t>
      </w:r>
      <w:proofErr w:type="spellEnd"/>
      <w:r>
        <w:rPr>
          <w:color w:val="111111"/>
        </w:rPr>
        <w:t>» при оплате услуг мобильной связи, в том числе, отслеживание состояния транзакций при платежах;</w:t>
      </w:r>
    </w:p>
    <w:p w:rsidR="00145A34" w:rsidRDefault="00145A34" w:rsidP="00145A34">
      <w:pPr>
        <w:jc w:val="both"/>
        <w:rPr>
          <w:color w:val="111111"/>
        </w:rPr>
      </w:pPr>
      <w:r>
        <w:rPr>
          <w:color w:val="111111"/>
        </w:rPr>
        <w:t>- Использование модуля безналичной оплаты с использованием банковских карт;</w:t>
      </w:r>
    </w:p>
    <w:p w:rsidR="00145A34" w:rsidRDefault="00145A34" w:rsidP="00145A34">
      <w:pPr>
        <w:jc w:val="both"/>
        <w:rPr>
          <w:color w:val="111111"/>
        </w:rPr>
      </w:pPr>
      <w:r>
        <w:rPr>
          <w:color w:val="111111"/>
        </w:rPr>
        <w:t>- Использование мобильного приложения «Пригород»;</w:t>
      </w:r>
    </w:p>
    <w:p w:rsidR="00145A34" w:rsidRDefault="00145A34" w:rsidP="00145A34">
      <w:pPr>
        <w:jc w:val="both"/>
        <w:rPr>
          <w:color w:val="111111"/>
        </w:rPr>
      </w:pPr>
      <w:r>
        <w:rPr>
          <w:color w:val="111111"/>
        </w:rPr>
        <w:t>- Информирования пассажиров о расписании движения пригородного железнодорожного транспорта и последних изменениях в нём;</w:t>
      </w:r>
    </w:p>
    <w:p w:rsidR="00145A34" w:rsidRDefault="00145A34" w:rsidP="00145A34">
      <w:pPr>
        <w:jc w:val="both"/>
        <w:rPr>
          <w:color w:val="111111"/>
        </w:rPr>
      </w:pPr>
      <w:r>
        <w:rPr>
          <w:color w:val="111111"/>
        </w:rPr>
        <w:t>- Действиях при возникновении нештатных ситуаций в работе оборудования, технических и программных сбоях при приобретении проездных документов и проведении транзакций через модуль оплаты «</w:t>
      </w:r>
      <w:proofErr w:type="spellStart"/>
      <w:r>
        <w:rPr>
          <w:color w:val="111111"/>
        </w:rPr>
        <w:t>CyberPlat</w:t>
      </w:r>
      <w:proofErr w:type="spellEnd"/>
      <w:r>
        <w:rPr>
          <w:color w:val="111111"/>
        </w:rPr>
        <w:t>» с использованием оборудования АСУ ППК;</w:t>
      </w:r>
    </w:p>
    <w:p w:rsidR="00145A34" w:rsidRDefault="00145A34" w:rsidP="00145A34">
      <w:pPr>
        <w:jc w:val="both"/>
        <w:rPr>
          <w:color w:val="111111"/>
        </w:rPr>
      </w:pPr>
      <w:r>
        <w:rPr>
          <w:color w:val="111111"/>
        </w:rPr>
        <w:t xml:space="preserve">2.2. Консультации сотрудников компании -  в вопросах работы Системы и использованию ее функций, в том числе </w:t>
      </w:r>
      <w:proofErr w:type="gramStart"/>
      <w:r>
        <w:rPr>
          <w:color w:val="111111"/>
        </w:rPr>
        <w:t>по</w:t>
      </w:r>
      <w:proofErr w:type="gramEnd"/>
      <w:r>
        <w:rPr>
          <w:color w:val="111111"/>
        </w:rPr>
        <w:t>:</w:t>
      </w:r>
    </w:p>
    <w:p w:rsidR="00145A34" w:rsidRDefault="00145A34" w:rsidP="00145A34">
      <w:pPr>
        <w:jc w:val="both"/>
        <w:rPr>
          <w:color w:val="111111"/>
        </w:rPr>
      </w:pPr>
      <w:r>
        <w:rPr>
          <w:color w:val="111111"/>
        </w:rPr>
        <w:t>- Работе оборудования, входящего в состав АСУ ППК;</w:t>
      </w:r>
    </w:p>
    <w:p w:rsidR="00145A34" w:rsidRDefault="00145A34" w:rsidP="00145A34">
      <w:pPr>
        <w:jc w:val="both"/>
        <w:rPr>
          <w:color w:val="111111"/>
        </w:rPr>
      </w:pPr>
      <w:r>
        <w:rPr>
          <w:color w:val="111111"/>
        </w:rPr>
        <w:t>- Использование модуля оплаты «</w:t>
      </w:r>
      <w:proofErr w:type="spellStart"/>
      <w:r>
        <w:rPr>
          <w:color w:val="111111"/>
        </w:rPr>
        <w:t>CyberPlat</w:t>
      </w:r>
      <w:proofErr w:type="spellEnd"/>
      <w:r>
        <w:rPr>
          <w:color w:val="111111"/>
        </w:rPr>
        <w:t>», в том числе, отслеживание состояния транзакций при платежах, в том числе в режиме реального времени;</w:t>
      </w:r>
    </w:p>
    <w:p w:rsidR="00145A34" w:rsidRPr="00BB521E" w:rsidRDefault="00145A34" w:rsidP="00145A34">
      <w:pPr>
        <w:jc w:val="both"/>
        <w:rPr>
          <w:color w:val="111111"/>
        </w:rPr>
      </w:pPr>
      <w:r w:rsidRPr="00BB521E">
        <w:rPr>
          <w:color w:val="111111"/>
        </w:rPr>
        <w:t>- Использование модуля безналичной оплаты с использованием банковских карт;</w:t>
      </w:r>
    </w:p>
    <w:p w:rsidR="00145A34" w:rsidRPr="00BB521E" w:rsidRDefault="00145A34" w:rsidP="00145A34">
      <w:pPr>
        <w:jc w:val="both"/>
        <w:rPr>
          <w:color w:val="111111"/>
        </w:rPr>
      </w:pPr>
      <w:r w:rsidRPr="00BB521E">
        <w:rPr>
          <w:color w:val="111111"/>
        </w:rPr>
        <w:t>- Использование мобильного приложения «Пригород»;</w:t>
      </w:r>
    </w:p>
    <w:p w:rsidR="00145A34" w:rsidRPr="00BB521E" w:rsidRDefault="00145A34" w:rsidP="00145A34">
      <w:pPr>
        <w:jc w:val="both"/>
        <w:rPr>
          <w:color w:val="111111"/>
        </w:rPr>
      </w:pPr>
      <w:r w:rsidRPr="00BB521E">
        <w:rPr>
          <w:color w:val="111111"/>
        </w:rPr>
        <w:sym w:font="Times New Roman" w:char="F0BE"/>
      </w:r>
      <w:r w:rsidRPr="00BB521E">
        <w:rPr>
          <w:color w:val="111111"/>
        </w:rPr>
        <w:tab/>
        <w:t xml:space="preserve">отслеживанию транзакций в системе, в режиме реального времени; </w:t>
      </w:r>
    </w:p>
    <w:p w:rsidR="00145A34" w:rsidRPr="00BB521E" w:rsidRDefault="00145A34" w:rsidP="00145A34">
      <w:pPr>
        <w:jc w:val="both"/>
        <w:rPr>
          <w:color w:val="111111"/>
        </w:rPr>
      </w:pPr>
      <w:r w:rsidRPr="00BB521E">
        <w:rPr>
          <w:color w:val="111111"/>
        </w:rPr>
        <w:sym w:font="Times New Roman" w:char="F0BE"/>
      </w:r>
      <w:r w:rsidRPr="00BB521E">
        <w:rPr>
          <w:color w:val="111111"/>
        </w:rPr>
        <w:tab/>
        <w:t>изменениям расписания движения пригородного железнодорожного транспорта;</w:t>
      </w:r>
    </w:p>
    <w:p w:rsidR="00145A34" w:rsidRPr="00BB521E" w:rsidRDefault="00145A34" w:rsidP="00145A34">
      <w:pPr>
        <w:jc w:val="both"/>
        <w:rPr>
          <w:color w:val="111111"/>
        </w:rPr>
      </w:pPr>
      <w:r w:rsidRPr="00BB521E">
        <w:rPr>
          <w:color w:val="111111"/>
        </w:rPr>
        <w:sym w:font="Times New Roman" w:char="F0BE"/>
      </w:r>
      <w:r w:rsidRPr="00BB521E">
        <w:rPr>
          <w:color w:val="111111"/>
        </w:rPr>
        <w:tab/>
        <w:t>диагностике и устранению возникших неисправностей оборудования АСУ ППК;</w:t>
      </w:r>
    </w:p>
    <w:p w:rsidR="00145A34" w:rsidRPr="00BB521E" w:rsidRDefault="00145A34" w:rsidP="00145A34">
      <w:pPr>
        <w:jc w:val="both"/>
        <w:rPr>
          <w:color w:val="111111"/>
        </w:rPr>
      </w:pPr>
      <w:r w:rsidRPr="00BB521E">
        <w:rPr>
          <w:color w:val="111111"/>
        </w:rPr>
        <w:sym w:font="Times New Roman" w:char="F0BE"/>
      </w:r>
      <w:r w:rsidRPr="00BB521E">
        <w:rPr>
          <w:color w:val="111111"/>
        </w:rPr>
        <w:tab/>
        <w:t>организационным вопросам, связанным с работой оборудования АСУ ППК.</w:t>
      </w:r>
    </w:p>
    <w:p w:rsidR="00145A34" w:rsidRPr="00BB521E" w:rsidRDefault="00145A34" w:rsidP="00145A34">
      <w:pPr>
        <w:jc w:val="both"/>
        <w:rPr>
          <w:color w:val="111111"/>
        </w:rPr>
      </w:pPr>
      <w:r w:rsidRPr="00BB521E">
        <w:rPr>
          <w:color w:val="111111"/>
        </w:rPr>
        <w:t>2.3. Консультации технического персонала компании по инженерно-техническому обслуживанию Системы, в том числе по:</w:t>
      </w:r>
    </w:p>
    <w:p w:rsidR="00145A34" w:rsidRPr="00BB521E" w:rsidRDefault="00145A34" w:rsidP="00145A34">
      <w:pPr>
        <w:jc w:val="both"/>
        <w:rPr>
          <w:color w:val="111111"/>
        </w:rPr>
      </w:pPr>
      <w:r w:rsidRPr="00BB521E">
        <w:rPr>
          <w:color w:val="111111"/>
        </w:rPr>
        <w:sym w:font="Times New Roman" w:char="F0BE"/>
      </w:r>
      <w:r w:rsidRPr="00BB521E">
        <w:rPr>
          <w:color w:val="111111"/>
        </w:rPr>
        <w:tab/>
        <w:t>диагностике, ремонту и техническому обслуживанию оборудования, входящего в состав АСУ ППК;</w:t>
      </w:r>
    </w:p>
    <w:p w:rsidR="00145A34" w:rsidRPr="00BB521E" w:rsidRDefault="00145A34" w:rsidP="00145A34">
      <w:pPr>
        <w:jc w:val="both"/>
        <w:rPr>
          <w:color w:val="111111"/>
        </w:rPr>
      </w:pPr>
      <w:r w:rsidRPr="00BB521E">
        <w:rPr>
          <w:color w:val="111111"/>
        </w:rPr>
        <w:sym w:font="Times New Roman" w:char="F0BE"/>
      </w:r>
      <w:r w:rsidRPr="00BB521E">
        <w:rPr>
          <w:color w:val="111111"/>
        </w:rPr>
        <w:tab/>
        <w:t>использованию системы «</w:t>
      </w:r>
      <w:proofErr w:type="spellStart"/>
      <w:r w:rsidRPr="00BB521E">
        <w:rPr>
          <w:color w:val="111111"/>
        </w:rPr>
        <w:t>CyberPlat</w:t>
      </w:r>
      <w:proofErr w:type="spellEnd"/>
      <w:r w:rsidRPr="00BB521E">
        <w:rPr>
          <w:color w:val="111111"/>
        </w:rPr>
        <w:t>» при оплате услуг мобильной связи, в том числе, мониторинг состояния транзакций при платежах в режиме реального времени;</w:t>
      </w:r>
    </w:p>
    <w:p w:rsidR="00145A34" w:rsidRPr="00BB521E" w:rsidRDefault="00145A34" w:rsidP="00145A34">
      <w:pPr>
        <w:jc w:val="both"/>
        <w:rPr>
          <w:color w:val="111111"/>
        </w:rPr>
      </w:pPr>
      <w:r w:rsidRPr="00BB521E">
        <w:rPr>
          <w:color w:val="111111"/>
        </w:rPr>
        <w:sym w:font="Times New Roman" w:char="F0BE"/>
      </w:r>
      <w:r w:rsidRPr="00BB521E">
        <w:rPr>
          <w:color w:val="111111"/>
        </w:rPr>
        <w:tab/>
        <w:t>решению проблем в работе модуля оплаты «</w:t>
      </w:r>
      <w:proofErr w:type="spellStart"/>
      <w:r w:rsidRPr="00BB521E">
        <w:rPr>
          <w:color w:val="111111"/>
        </w:rPr>
        <w:t>CyberPlat</w:t>
      </w:r>
      <w:proofErr w:type="spellEnd"/>
      <w:r w:rsidRPr="00BB521E">
        <w:rPr>
          <w:color w:val="111111"/>
        </w:rPr>
        <w:t>», в том числе по зависшим (не завершённым вовремя) платежам;</w:t>
      </w:r>
    </w:p>
    <w:p w:rsidR="00145A34" w:rsidRPr="00BB521E" w:rsidRDefault="00145A34" w:rsidP="00145A34">
      <w:pPr>
        <w:jc w:val="both"/>
        <w:rPr>
          <w:color w:val="111111"/>
        </w:rPr>
      </w:pPr>
      <w:r w:rsidRPr="00BB521E">
        <w:rPr>
          <w:color w:val="111111"/>
        </w:rPr>
        <w:sym w:font="Times New Roman" w:char="F0BE"/>
      </w:r>
      <w:r w:rsidRPr="00BB521E">
        <w:rPr>
          <w:color w:val="111111"/>
        </w:rPr>
        <w:tab/>
        <w:t>выдаче технического заключения о причинах возникновения сбоев в работе модуля оплаты «</w:t>
      </w:r>
      <w:proofErr w:type="spellStart"/>
      <w:r w:rsidRPr="00BB521E">
        <w:rPr>
          <w:color w:val="111111"/>
        </w:rPr>
        <w:t>CyberPlat</w:t>
      </w:r>
      <w:proofErr w:type="spellEnd"/>
      <w:r w:rsidRPr="00BB521E">
        <w:rPr>
          <w:color w:val="111111"/>
        </w:rPr>
        <w:t>» и не своевременном проведении транзакций;</w:t>
      </w:r>
    </w:p>
    <w:p w:rsidR="00145A34" w:rsidRPr="00BB521E" w:rsidRDefault="00145A34" w:rsidP="00145A34">
      <w:pPr>
        <w:jc w:val="both"/>
        <w:rPr>
          <w:color w:val="111111"/>
        </w:rPr>
      </w:pPr>
      <w:r w:rsidRPr="00BB521E">
        <w:rPr>
          <w:color w:val="111111"/>
        </w:rPr>
        <w:t>- Использование модуля безналичной оплаты с использованием банковских карт;</w:t>
      </w:r>
    </w:p>
    <w:p w:rsidR="00145A34" w:rsidRPr="00BB521E" w:rsidRDefault="00145A34" w:rsidP="00145A34">
      <w:pPr>
        <w:jc w:val="both"/>
        <w:rPr>
          <w:color w:val="111111"/>
        </w:rPr>
      </w:pPr>
      <w:r w:rsidRPr="00BB521E">
        <w:rPr>
          <w:color w:val="111111"/>
        </w:rPr>
        <w:sym w:font="Times New Roman" w:char="F0BE"/>
      </w:r>
      <w:r w:rsidRPr="00BB521E">
        <w:rPr>
          <w:color w:val="111111"/>
        </w:rPr>
        <w:tab/>
        <w:t>решению проблем в работе системы безналичной оплаты проезда с использованием банковских карт, в том числе по зависшим (не завершённым вовремя) платежам;</w:t>
      </w:r>
    </w:p>
    <w:p w:rsidR="00145A34" w:rsidRPr="00BB521E" w:rsidRDefault="00145A34" w:rsidP="00145A34">
      <w:pPr>
        <w:jc w:val="both"/>
        <w:rPr>
          <w:color w:val="111111"/>
        </w:rPr>
      </w:pPr>
      <w:r w:rsidRPr="00BB521E">
        <w:rPr>
          <w:color w:val="111111"/>
        </w:rPr>
        <w:sym w:font="Times New Roman" w:char="F0BE"/>
      </w:r>
      <w:r w:rsidRPr="00BB521E">
        <w:rPr>
          <w:color w:val="111111"/>
        </w:rPr>
        <w:tab/>
        <w:t>выдаче технического заключения о причинах возникновения сбоев в работе системы безналичной оплаты проезда с использованием банковских карт и не своевременном проведении транзакций;</w:t>
      </w:r>
    </w:p>
    <w:p w:rsidR="00145A34" w:rsidRPr="00BB521E" w:rsidRDefault="00145A34" w:rsidP="00145A34">
      <w:pPr>
        <w:jc w:val="both"/>
        <w:rPr>
          <w:color w:val="111111"/>
        </w:rPr>
      </w:pPr>
      <w:r w:rsidRPr="00BB521E">
        <w:rPr>
          <w:color w:val="111111"/>
        </w:rPr>
        <w:t>- Использование мобильного приложения «Пригород»;</w:t>
      </w:r>
    </w:p>
    <w:p w:rsidR="00145A34" w:rsidRPr="00BB521E" w:rsidRDefault="00145A34" w:rsidP="00145A34">
      <w:pPr>
        <w:jc w:val="both"/>
        <w:rPr>
          <w:color w:val="111111"/>
        </w:rPr>
      </w:pPr>
      <w:r w:rsidRPr="00BB521E">
        <w:rPr>
          <w:color w:val="111111"/>
        </w:rPr>
        <w:sym w:font="Times New Roman" w:char="F0BE"/>
      </w:r>
      <w:r w:rsidRPr="00BB521E">
        <w:rPr>
          <w:color w:val="111111"/>
        </w:rPr>
        <w:tab/>
        <w:t>решению проблем в работе мобильного приложения «Пригород»;</w:t>
      </w:r>
    </w:p>
    <w:p w:rsidR="00145A34" w:rsidRDefault="00145A34" w:rsidP="00145A34">
      <w:pPr>
        <w:jc w:val="both"/>
        <w:rPr>
          <w:color w:val="111111"/>
        </w:rPr>
      </w:pPr>
      <w:r w:rsidRPr="00BB521E">
        <w:rPr>
          <w:color w:val="111111"/>
        </w:rPr>
        <w:sym w:font="Times New Roman" w:char="F0BE"/>
      </w:r>
      <w:r w:rsidRPr="00BB521E">
        <w:rPr>
          <w:color w:val="111111"/>
        </w:rPr>
        <w:tab/>
        <w:t>выдаче технического заключения о причинах возникновения сбоев в работе мобильного приложения «Пригород»;</w:t>
      </w:r>
    </w:p>
    <w:p w:rsidR="00145A34" w:rsidRDefault="00145A34" w:rsidP="00145A34">
      <w:pPr>
        <w:jc w:val="both"/>
        <w:rPr>
          <w:color w:val="111111"/>
        </w:rPr>
      </w:pPr>
      <w:r>
        <w:rPr>
          <w:color w:val="111111"/>
        </w:rPr>
        <w:sym w:font="Times New Roman" w:char="F0BE"/>
      </w:r>
      <w:r>
        <w:rPr>
          <w:color w:val="111111"/>
        </w:rPr>
        <w:tab/>
        <w:t>выдача Актов технического заключения о причинах возникновения сбоев в работе элементов АСУ ППК;</w:t>
      </w:r>
    </w:p>
    <w:p w:rsidR="00145A34" w:rsidRDefault="00145A34" w:rsidP="00145A34">
      <w:pPr>
        <w:jc w:val="both"/>
        <w:rPr>
          <w:color w:val="111111"/>
        </w:rPr>
      </w:pPr>
      <w:r>
        <w:rPr>
          <w:color w:val="111111"/>
        </w:rPr>
        <w:sym w:font="Times New Roman" w:char="F0BE"/>
      </w:r>
      <w:r>
        <w:rPr>
          <w:color w:val="111111"/>
        </w:rPr>
        <w:tab/>
        <w:t>изменению комплектации и перенастройке программного обеспечения оборудования;</w:t>
      </w:r>
    </w:p>
    <w:p w:rsidR="00145A34" w:rsidRDefault="00145A34" w:rsidP="00145A34">
      <w:pPr>
        <w:jc w:val="both"/>
        <w:rPr>
          <w:color w:val="111111"/>
        </w:rPr>
      </w:pPr>
      <w:r>
        <w:rPr>
          <w:color w:val="111111"/>
        </w:rPr>
        <w:lastRenderedPageBreak/>
        <w:sym w:font="Times New Roman" w:char="F0BE"/>
      </w:r>
      <w:r>
        <w:rPr>
          <w:color w:val="111111"/>
        </w:rPr>
        <w:tab/>
        <w:t>вводу в действие новых или дополнительных единиц оборудования, в случае открытия новых пунктов продаж или расширения уже имеющихся;</w:t>
      </w:r>
    </w:p>
    <w:p w:rsidR="00145A34" w:rsidRDefault="00145A34" w:rsidP="00145A34">
      <w:pPr>
        <w:jc w:val="both"/>
        <w:rPr>
          <w:color w:val="111111"/>
        </w:rPr>
      </w:pPr>
      <w:r>
        <w:rPr>
          <w:color w:val="111111"/>
        </w:rPr>
        <w:sym w:font="Times New Roman" w:char="F0BE"/>
      </w:r>
      <w:r>
        <w:rPr>
          <w:color w:val="111111"/>
        </w:rPr>
        <w:tab/>
        <w:t>контролю соблюдения обслуживающими и подрядными организациям сроков проведения ремонтных работ на оборудовании АСУ ППК;</w:t>
      </w:r>
    </w:p>
    <w:p w:rsidR="00145A34" w:rsidRDefault="00145A34" w:rsidP="00145A34">
      <w:pPr>
        <w:jc w:val="both"/>
        <w:rPr>
          <w:color w:val="111111"/>
        </w:rPr>
      </w:pPr>
      <w:r>
        <w:rPr>
          <w:color w:val="111111"/>
        </w:rPr>
        <w:t>2.4. Формирование и обработка статистики поступивших запросов о возникших неисправностях в работе комплекса АСУ ППК;</w:t>
      </w:r>
    </w:p>
    <w:p w:rsidR="00145A34" w:rsidRDefault="00145A34" w:rsidP="00145A34">
      <w:pPr>
        <w:jc w:val="both"/>
        <w:rPr>
          <w:color w:val="111111"/>
        </w:rPr>
      </w:pPr>
      <w:r>
        <w:rPr>
          <w:color w:val="111111"/>
        </w:rPr>
        <w:t>2.5.Предоставление Заказчику уведомления о необходимости выполнения работ по диагностике Системы и возможному ремонту оборудования;</w:t>
      </w:r>
    </w:p>
    <w:p w:rsidR="00145A34" w:rsidRDefault="00145A34" w:rsidP="00145A34">
      <w:pPr>
        <w:jc w:val="both"/>
        <w:rPr>
          <w:color w:val="111111"/>
        </w:rPr>
      </w:pPr>
      <w:r>
        <w:rPr>
          <w:color w:val="111111"/>
        </w:rPr>
        <w:t xml:space="preserve">2.6.Формирование технических заключений о причинах возникновения ошибки; </w:t>
      </w:r>
    </w:p>
    <w:p w:rsidR="00145A34" w:rsidRDefault="00145A34" w:rsidP="00145A34">
      <w:pPr>
        <w:jc w:val="both"/>
        <w:rPr>
          <w:color w:val="111111"/>
        </w:rPr>
      </w:pPr>
      <w:r>
        <w:rPr>
          <w:color w:val="111111"/>
        </w:rPr>
        <w:t>2.7.Формирование отчетных документов;</w:t>
      </w:r>
    </w:p>
    <w:p w:rsidR="00145A34" w:rsidRDefault="00145A34" w:rsidP="00145A34">
      <w:pPr>
        <w:jc w:val="both"/>
        <w:rPr>
          <w:color w:val="111111"/>
        </w:rPr>
      </w:pPr>
      <w:r>
        <w:rPr>
          <w:color w:val="111111"/>
        </w:rPr>
        <w:t>2.8.Приём и обработку заявок по техническим неисправностям Системы;</w:t>
      </w:r>
    </w:p>
    <w:p w:rsidR="00145A34" w:rsidRDefault="00145A34" w:rsidP="00145A34">
      <w:pPr>
        <w:jc w:val="both"/>
        <w:rPr>
          <w:color w:val="111111"/>
        </w:rPr>
      </w:pPr>
    </w:p>
    <w:p w:rsidR="00145A34" w:rsidRDefault="00145A34" w:rsidP="00145A34">
      <w:pPr>
        <w:jc w:val="center"/>
        <w:rPr>
          <w:b/>
          <w:color w:val="111111"/>
        </w:rPr>
      </w:pPr>
      <w:r>
        <w:rPr>
          <w:b/>
          <w:color w:val="111111"/>
        </w:rPr>
        <w:t>3.</w:t>
      </w:r>
      <w:r>
        <w:rPr>
          <w:b/>
          <w:color w:val="111111"/>
        </w:rPr>
        <w:tab/>
        <w:t>ПОРЯДОК ОКАЗАНИЯ УСЛУГ</w:t>
      </w:r>
    </w:p>
    <w:p w:rsidR="00145A34" w:rsidRDefault="00145A34" w:rsidP="00145A34">
      <w:pPr>
        <w:jc w:val="both"/>
        <w:rPr>
          <w:color w:val="111111"/>
        </w:rPr>
      </w:pPr>
      <w:r>
        <w:rPr>
          <w:color w:val="111111"/>
        </w:rPr>
        <w:t xml:space="preserve">3.1. Оказание информационных услуг осуществляется путем устного консультирования Абонентов Пользователя по телефонам операторов Исполнителя: 8(800) ____________, а также – путем регистрации, приоритезации, обращений Абонентов, идентифицированных как инцидент, координации и контроля процесса «Управления инцидентами» с целью скорейшего решения инцидента, атак же составления технических заключений. </w:t>
      </w:r>
    </w:p>
    <w:p w:rsidR="00145A34" w:rsidRDefault="00145A34" w:rsidP="00145A34">
      <w:pPr>
        <w:jc w:val="both"/>
        <w:rPr>
          <w:color w:val="111111"/>
        </w:rPr>
      </w:pPr>
      <w:r>
        <w:rPr>
          <w:color w:val="111111"/>
        </w:rPr>
        <w:t>3.2. Оказание информационных услуг Абонентам обеспечивается круглосуточно семь дней в неделю, в том числе в выходные и праздничные дни.</w:t>
      </w:r>
    </w:p>
    <w:p w:rsidR="00145A34" w:rsidRDefault="00145A34" w:rsidP="00145A34">
      <w:pPr>
        <w:jc w:val="both"/>
        <w:rPr>
          <w:color w:val="111111"/>
        </w:rPr>
      </w:pPr>
      <w:r>
        <w:rPr>
          <w:color w:val="111111"/>
        </w:rPr>
        <w:t>3.3. Оказание устного консультирования начинается в момент соединения средств связи Абонента со средствами связи Исполнителя, после чего абонент выбирает конкретное направление консультирования, руководствуясь указаниями голосового меню.</w:t>
      </w:r>
    </w:p>
    <w:p w:rsidR="00145A34" w:rsidRDefault="00145A34" w:rsidP="00145A34">
      <w:pPr>
        <w:jc w:val="both"/>
        <w:rPr>
          <w:color w:val="111111"/>
        </w:rPr>
      </w:pPr>
      <w:r>
        <w:rPr>
          <w:color w:val="111111"/>
        </w:rPr>
        <w:t>3.4. Консультирование по избранному Абонентом направлению производится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типового сценария оператор производит консультирование исходя из содержания запроса и предусмотренного эксплуатационной документацией порядка работы с Системой.</w:t>
      </w:r>
    </w:p>
    <w:p w:rsidR="00145A34" w:rsidRDefault="00145A34" w:rsidP="00145A34">
      <w:pPr>
        <w:jc w:val="both"/>
        <w:rPr>
          <w:color w:val="111111"/>
        </w:rPr>
      </w:pPr>
      <w:r>
        <w:rPr>
          <w:color w:val="111111"/>
        </w:rPr>
        <w:t>3.5. Исполнитель производит анализ частоты возникновения не предусмотренных типовыми сценариями ситуаций и, по мере накопления аналогичных запросов, производит разработку и согласование нового типового сценария или внесение изменений в действующие. Заказчик по результатам оценки качества оказанных услуг или обращений абонентов может указать Исполнителю на необходимость разработки или доработки типовых сценариев.</w:t>
      </w:r>
    </w:p>
    <w:p w:rsidR="00145A34" w:rsidRDefault="00145A34" w:rsidP="00145A34">
      <w:pPr>
        <w:jc w:val="both"/>
        <w:rPr>
          <w:color w:val="111111"/>
        </w:rPr>
      </w:pPr>
      <w:r>
        <w:rPr>
          <w:color w:val="111111"/>
        </w:rPr>
        <w:t>3.6. Типовые сценарии подлежат утверждению Заказчиком. При заключении договора Исполнитель в порядке обмена электронными сообщениями, установленном Сторонами, направляет Заказчику существующие к моменту заключения договора типовые сценарии, а Заказчик подтверждает их получение. При доработке или разработке новых сценариев Исполнитель в указанном в настоящем пункте порядке направляет их Заказчику, а Заказчик в течение 5 (пяти) рабочих дней с момента их получения направляет уведомление об утверждении, либо отказе в утверждении, либо о необходимости дополнительной доработки.</w:t>
      </w:r>
    </w:p>
    <w:p w:rsidR="00145A34" w:rsidRDefault="00145A34" w:rsidP="00145A34">
      <w:pPr>
        <w:jc w:val="both"/>
        <w:rPr>
          <w:color w:val="111111"/>
        </w:rPr>
      </w:pPr>
      <w:r>
        <w:rPr>
          <w:color w:val="111111"/>
        </w:rPr>
        <w:t>3.7. В случаях, когда это предусмотрено голосовым меню, типовым сценарием, а также при возникновении ситуации, не предусмотренной типовым сценарием и неразрешимой в процессе консультирования, или ошибки, оператор вправе прекратить консультирование, уведомив абонента, что ответ на его запрос будет дан путем совершения обратного звонка.</w:t>
      </w:r>
    </w:p>
    <w:p w:rsidR="00145A34" w:rsidRDefault="00145A34" w:rsidP="00145A34">
      <w:pPr>
        <w:jc w:val="both"/>
        <w:rPr>
          <w:color w:val="111111"/>
        </w:rPr>
      </w:pPr>
      <w:r>
        <w:rPr>
          <w:color w:val="111111"/>
        </w:rPr>
        <w:t>3.8. Специалисты Заказчика направляют в адрес Исполнителя заявки на проведение анализа возможных причин неисправности Системы на основании Обращений Абонентов.</w:t>
      </w:r>
    </w:p>
    <w:p w:rsidR="00145A34" w:rsidRDefault="00145A34" w:rsidP="00145A34">
      <w:pPr>
        <w:jc w:val="both"/>
        <w:rPr>
          <w:color w:val="111111"/>
        </w:rPr>
      </w:pPr>
      <w:r>
        <w:rPr>
          <w:color w:val="111111"/>
        </w:rPr>
        <w:t>3.8.1. Обращения Абонентов получаются Заказчиком в письменном или электронном виде и регистрируются в надлежащем порядке.</w:t>
      </w:r>
    </w:p>
    <w:p w:rsidR="00145A34" w:rsidRDefault="00145A34" w:rsidP="00145A34">
      <w:pPr>
        <w:jc w:val="both"/>
        <w:rPr>
          <w:color w:val="111111"/>
        </w:rPr>
      </w:pPr>
      <w:r>
        <w:rPr>
          <w:color w:val="111111"/>
        </w:rPr>
        <w:t>3.8.2. Обращения Абонентов принимаются написанными в свободной форме.</w:t>
      </w:r>
    </w:p>
    <w:p w:rsidR="00145A34" w:rsidRDefault="00145A34" w:rsidP="00145A34">
      <w:pPr>
        <w:jc w:val="both"/>
        <w:rPr>
          <w:color w:val="111111"/>
        </w:rPr>
      </w:pPr>
      <w:r>
        <w:rPr>
          <w:color w:val="111111"/>
        </w:rPr>
        <w:t xml:space="preserve">3.8.3. Обработка Обращений Абонентов происходит в момент поступления, при этом Обращению Абонента присваивается категория приоритетности: </w:t>
      </w:r>
    </w:p>
    <w:p w:rsidR="00145A34" w:rsidRPr="00BB521E" w:rsidRDefault="00145A34" w:rsidP="00145A34">
      <w:pPr>
        <w:jc w:val="both"/>
        <w:rPr>
          <w:color w:val="111111"/>
        </w:rPr>
      </w:pPr>
      <w:r>
        <w:rPr>
          <w:color w:val="111111"/>
        </w:rPr>
        <w:lastRenderedPageBreak/>
        <w:sym w:font="Times New Roman" w:char="F0BE"/>
      </w:r>
      <w:r>
        <w:rPr>
          <w:color w:val="111111"/>
        </w:rPr>
        <w:tab/>
        <w:t xml:space="preserve">критический </w:t>
      </w:r>
      <w:r w:rsidRPr="00BB521E">
        <w:rPr>
          <w:color w:val="111111"/>
        </w:rPr>
        <w:t>приоритет – аварии серверного и другого оборудования, блокирующие работу всей Системы АСУ ППК или потенциально приводящие к этому, проблемы, связанные с исполнением сформированных транзакций и работой модуля оплаты «</w:t>
      </w:r>
      <w:proofErr w:type="spellStart"/>
      <w:r w:rsidRPr="00BB521E">
        <w:rPr>
          <w:color w:val="111111"/>
        </w:rPr>
        <w:t>CyberPlat</w:t>
      </w:r>
      <w:proofErr w:type="spellEnd"/>
      <w:r w:rsidRPr="00BB521E">
        <w:rPr>
          <w:color w:val="111111"/>
        </w:rPr>
        <w:t>», сбои в работе системы безналичной оплаты проезда с использованием банковских карт и мобильного приложения «Пригород», инциденты, представляющие опасность для жизни и здоровья пассажиров или пользователей;</w:t>
      </w:r>
    </w:p>
    <w:p w:rsidR="00145A34" w:rsidRPr="00BB521E" w:rsidRDefault="00145A34" w:rsidP="00145A34">
      <w:pPr>
        <w:jc w:val="both"/>
        <w:rPr>
          <w:color w:val="111111"/>
        </w:rPr>
      </w:pPr>
      <w:r w:rsidRPr="00BB521E">
        <w:rPr>
          <w:color w:val="111111"/>
        </w:rPr>
        <w:sym w:font="Times New Roman" w:char="F0BE"/>
      </w:r>
      <w:r w:rsidRPr="00BB521E">
        <w:rPr>
          <w:color w:val="111111"/>
        </w:rPr>
        <w:tab/>
        <w:t>высокий приоритет – массовая неработоспособность оборудования Системы АСУ ППК, полностью блокирующая работу станции или нескольких станций, контроль за проведением транзакций модуля оплаты «</w:t>
      </w:r>
      <w:proofErr w:type="spellStart"/>
      <w:r w:rsidRPr="00BB521E">
        <w:rPr>
          <w:color w:val="111111"/>
        </w:rPr>
        <w:t>CyberPlat</w:t>
      </w:r>
      <w:proofErr w:type="spellEnd"/>
      <w:r w:rsidRPr="00BB521E">
        <w:rPr>
          <w:color w:val="111111"/>
        </w:rPr>
        <w:t>», системы безналичной оплаты проезда с использованием банковских карт и мобильного приложения «Пригород», в том числе вопросы абонентов о состояния транзакций;</w:t>
      </w:r>
    </w:p>
    <w:p w:rsidR="00145A34" w:rsidRPr="00BB521E" w:rsidRDefault="00145A34" w:rsidP="00145A34">
      <w:pPr>
        <w:jc w:val="both"/>
        <w:rPr>
          <w:color w:val="111111"/>
        </w:rPr>
      </w:pPr>
      <w:r w:rsidRPr="00BB521E">
        <w:rPr>
          <w:color w:val="111111"/>
        </w:rPr>
        <w:sym w:font="Times New Roman" w:char="F0BE"/>
      </w:r>
      <w:r w:rsidRPr="00BB521E">
        <w:rPr>
          <w:color w:val="111111"/>
        </w:rPr>
        <w:tab/>
        <w:t>приоритет выше среднего – массовая не работоспособность оборудования Системы АСУ ППК, при сохранении работоспособности не менее 50% устройств, расположенных на станции, иначе приоритет высокий. Консультирование Абонентов о возможностях и услугах, предоставляемых при работе с модулем оплаты «</w:t>
      </w:r>
      <w:proofErr w:type="spellStart"/>
      <w:r w:rsidRPr="00BB521E">
        <w:rPr>
          <w:color w:val="111111"/>
        </w:rPr>
        <w:t>CyberPlat</w:t>
      </w:r>
      <w:proofErr w:type="spellEnd"/>
      <w:r w:rsidRPr="00BB521E">
        <w:rPr>
          <w:color w:val="111111"/>
        </w:rPr>
        <w:t>», системы безналичной оплаты проезда с использованием банковских карт и мобильного приложения «Пригород»;</w:t>
      </w:r>
    </w:p>
    <w:p w:rsidR="00145A34" w:rsidRPr="00BB521E" w:rsidRDefault="00145A34" w:rsidP="00145A34">
      <w:pPr>
        <w:jc w:val="both"/>
        <w:rPr>
          <w:color w:val="111111"/>
        </w:rPr>
      </w:pPr>
      <w:r w:rsidRPr="00BB521E">
        <w:rPr>
          <w:color w:val="111111"/>
        </w:rPr>
        <w:sym w:font="Times New Roman" w:char="F0BE"/>
      </w:r>
      <w:r w:rsidRPr="00BB521E">
        <w:rPr>
          <w:color w:val="111111"/>
        </w:rPr>
        <w:tab/>
        <w:t>средний приоритет – решение инцидентов, связанных с неработоспособностью одной единицы оборудования Системы АСУ ППК, ввод или вывод из эксплуатации оборудования;</w:t>
      </w:r>
    </w:p>
    <w:p w:rsidR="00145A34" w:rsidRDefault="00145A34" w:rsidP="00145A34">
      <w:pPr>
        <w:jc w:val="both"/>
        <w:rPr>
          <w:color w:val="111111"/>
        </w:rPr>
      </w:pPr>
      <w:r w:rsidRPr="00BB521E">
        <w:rPr>
          <w:color w:val="111111"/>
        </w:rPr>
        <w:sym w:font="Times New Roman" w:char="F0BE"/>
      </w:r>
      <w:r w:rsidRPr="00BB521E">
        <w:rPr>
          <w:color w:val="111111"/>
        </w:rPr>
        <w:tab/>
        <w:t>плановый приоритет – заявки, связанные с инцидентами, не блокирующими</w:t>
      </w:r>
      <w:r>
        <w:rPr>
          <w:color w:val="111111"/>
        </w:rPr>
        <w:t xml:space="preserve"> работу оборудования (предоставление нормативно-справочной информации и др.).</w:t>
      </w:r>
    </w:p>
    <w:p w:rsidR="00145A34" w:rsidRDefault="00145A34" w:rsidP="00145A34">
      <w:pPr>
        <w:jc w:val="both"/>
        <w:rPr>
          <w:color w:val="111111"/>
        </w:rPr>
      </w:pPr>
      <w:r>
        <w:rPr>
          <w:color w:val="111111"/>
        </w:rPr>
        <w:t>3.8.4. В заявке указывается дата и регистрационный номер Обращения Абонента.</w:t>
      </w:r>
    </w:p>
    <w:p w:rsidR="00145A34" w:rsidRDefault="00145A34" w:rsidP="00145A34">
      <w:pPr>
        <w:jc w:val="both"/>
        <w:rPr>
          <w:color w:val="111111"/>
        </w:rPr>
      </w:pPr>
      <w:r>
        <w:rPr>
          <w:color w:val="111111"/>
        </w:rPr>
        <w:t>3.8.5. Сроки исполнения заявок в зависимости от присвоенной категории приоритетности:</w:t>
      </w:r>
    </w:p>
    <w:p w:rsidR="00145A34" w:rsidRDefault="00145A34" w:rsidP="00145A34">
      <w:pPr>
        <w:jc w:val="both"/>
        <w:rPr>
          <w:color w:val="111111"/>
        </w:rPr>
      </w:pPr>
      <w:r>
        <w:rPr>
          <w:color w:val="111111"/>
        </w:rPr>
        <w:t>- Заявки с уровнем приоритете «Критический» должны исполняться (передаваться в работу) не позднее 15 (пятнадцати) минут с момента поступления.</w:t>
      </w:r>
    </w:p>
    <w:p w:rsidR="00145A34" w:rsidRDefault="00145A34" w:rsidP="00145A34">
      <w:pPr>
        <w:jc w:val="both"/>
        <w:rPr>
          <w:color w:val="111111"/>
        </w:rPr>
      </w:pPr>
      <w:r>
        <w:rPr>
          <w:color w:val="111111"/>
        </w:rPr>
        <w:t>-  Заявки с уровнем приоритете «Высокий» должны исполняться (передаваться в работу) не позднее 30 (тридцати) минут с момента поступления.</w:t>
      </w:r>
    </w:p>
    <w:p w:rsidR="00145A34" w:rsidRDefault="00145A34" w:rsidP="00145A34">
      <w:pPr>
        <w:jc w:val="both"/>
        <w:rPr>
          <w:color w:val="111111"/>
        </w:rPr>
      </w:pPr>
      <w:r>
        <w:rPr>
          <w:color w:val="111111"/>
        </w:rPr>
        <w:t>- Заявки с уровнем приоритета «Выше среднего» должны исполняться (передаваться в работу) не позднее 01 (одного) часа с момента поступления.</w:t>
      </w:r>
    </w:p>
    <w:p w:rsidR="00145A34" w:rsidRDefault="00145A34" w:rsidP="00145A34">
      <w:pPr>
        <w:jc w:val="both"/>
        <w:rPr>
          <w:color w:val="111111"/>
        </w:rPr>
      </w:pPr>
      <w:r>
        <w:rPr>
          <w:color w:val="111111"/>
        </w:rPr>
        <w:t>- Заявки с уровнем приоритета «Средний» должны исполняться (передаваться в работу) не позднее 06 (шести) часов с момента поступления.</w:t>
      </w:r>
    </w:p>
    <w:p w:rsidR="00145A34" w:rsidRDefault="00145A34" w:rsidP="00145A34">
      <w:pPr>
        <w:jc w:val="both"/>
        <w:rPr>
          <w:color w:val="111111"/>
        </w:rPr>
      </w:pPr>
      <w:r>
        <w:rPr>
          <w:color w:val="111111"/>
        </w:rPr>
        <w:t>- Заявки с уровнем приоритета «Плановый» должны исполняться (передаваться в работу) не позднее 24 (двадцати четырёх) часов с момента поступления.</w:t>
      </w:r>
    </w:p>
    <w:p w:rsidR="00145A34" w:rsidRDefault="00145A34" w:rsidP="00145A34">
      <w:pPr>
        <w:jc w:val="both"/>
        <w:rPr>
          <w:color w:val="111111"/>
        </w:rPr>
      </w:pPr>
      <w:r>
        <w:rPr>
          <w:color w:val="111111"/>
        </w:rPr>
        <w:t>3.9. Сотрудники Исполнителя направляют в адрес Заказчика:</w:t>
      </w:r>
    </w:p>
    <w:p w:rsidR="00145A34" w:rsidRDefault="00145A34" w:rsidP="00145A34">
      <w:pPr>
        <w:jc w:val="both"/>
        <w:rPr>
          <w:color w:val="111111"/>
        </w:rPr>
      </w:pPr>
      <w:r>
        <w:rPr>
          <w:color w:val="111111"/>
        </w:rPr>
        <w:t>•</w:t>
      </w:r>
      <w:r>
        <w:rPr>
          <w:color w:val="111111"/>
        </w:rPr>
        <w:tab/>
        <w:t>уведомления о необходимости выполнения работ по диагностике Системы и возможному ремонту оборудования;</w:t>
      </w:r>
    </w:p>
    <w:p w:rsidR="00145A34" w:rsidRDefault="00145A34" w:rsidP="00145A34">
      <w:pPr>
        <w:jc w:val="both"/>
        <w:rPr>
          <w:color w:val="111111"/>
        </w:rPr>
      </w:pPr>
      <w:r>
        <w:rPr>
          <w:color w:val="111111"/>
        </w:rPr>
        <w:t>•</w:t>
      </w:r>
      <w:r>
        <w:rPr>
          <w:color w:val="111111"/>
        </w:rPr>
        <w:tab/>
        <w:t>технические заключения о причинах возникновения ошибки.</w:t>
      </w:r>
    </w:p>
    <w:p w:rsidR="00145A34" w:rsidRDefault="00145A34" w:rsidP="00145A34">
      <w:pPr>
        <w:jc w:val="both"/>
        <w:rPr>
          <w:color w:val="111111"/>
        </w:rPr>
      </w:pPr>
      <w:r>
        <w:rPr>
          <w:color w:val="111111"/>
        </w:rPr>
        <w:t xml:space="preserve">3.9.1. Уведомления о необходимости выполнения работ по диагностике Системы и возможному ремонту оборудования формируются по результатам консультаций Абонентов. </w:t>
      </w:r>
    </w:p>
    <w:p w:rsidR="00145A34" w:rsidRDefault="00145A34" w:rsidP="00145A34">
      <w:pPr>
        <w:jc w:val="both"/>
        <w:rPr>
          <w:color w:val="111111"/>
        </w:rPr>
      </w:pPr>
      <w:r>
        <w:rPr>
          <w:color w:val="111111"/>
        </w:rPr>
        <w:t>Форма уведомлений для каждого типа проблемы согласуется Заказчиком в порядке, предусмотренном для согласования типовых сценариев.</w:t>
      </w:r>
    </w:p>
    <w:p w:rsidR="00145A34" w:rsidRDefault="00145A34" w:rsidP="00145A34">
      <w:pPr>
        <w:jc w:val="both"/>
        <w:rPr>
          <w:color w:val="111111"/>
        </w:rPr>
      </w:pPr>
      <w:r>
        <w:rPr>
          <w:color w:val="111111"/>
        </w:rPr>
        <w:t>При изменении типовых сценариев могут возникать новые типы уведомлений, которые согласуются Заказчиком на этапе утверждения нового типового сценария.</w:t>
      </w:r>
    </w:p>
    <w:p w:rsidR="00145A34" w:rsidRDefault="00145A34" w:rsidP="00145A34">
      <w:pPr>
        <w:jc w:val="both"/>
        <w:rPr>
          <w:color w:val="111111"/>
        </w:rPr>
      </w:pPr>
      <w:r>
        <w:rPr>
          <w:color w:val="111111"/>
        </w:rPr>
        <w:t>3.9.2. Технические заключения о возможных причинах неисправности Системы формируются в ответ на заявку Заказчика с текстом Обращения пользователя Системы.</w:t>
      </w:r>
    </w:p>
    <w:p w:rsidR="00145A34" w:rsidRDefault="00145A34" w:rsidP="00145A34">
      <w:pPr>
        <w:jc w:val="both"/>
        <w:rPr>
          <w:color w:val="111111"/>
        </w:rPr>
      </w:pPr>
      <w:r>
        <w:rPr>
          <w:color w:val="111111"/>
        </w:rPr>
        <w:t>Техническое заключение формируется по результатам технического анализа возможных причин неисправности Системы.</w:t>
      </w:r>
    </w:p>
    <w:p w:rsidR="00145A34" w:rsidRDefault="00145A34" w:rsidP="00145A34">
      <w:pPr>
        <w:jc w:val="both"/>
        <w:rPr>
          <w:color w:val="111111"/>
        </w:rPr>
      </w:pPr>
      <w:r>
        <w:rPr>
          <w:color w:val="111111"/>
        </w:rPr>
        <w:t>Техническое заключение должно содержать:</w:t>
      </w:r>
    </w:p>
    <w:p w:rsidR="00145A34" w:rsidRDefault="00145A34" w:rsidP="00145A34">
      <w:pPr>
        <w:jc w:val="both"/>
        <w:rPr>
          <w:color w:val="111111"/>
        </w:rPr>
      </w:pPr>
      <w:r>
        <w:rPr>
          <w:color w:val="111111"/>
        </w:rPr>
        <w:t>•</w:t>
      </w:r>
      <w:r>
        <w:rPr>
          <w:color w:val="111111"/>
        </w:rPr>
        <w:tab/>
        <w:t>регистрационный номер;</w:t>
      </w:r>
    </w:p>
    <w:p w:rsidR="00145A34" w:rsidRDefault="00145A34" w:rsidP="00145A34">
      <w:pPr>
        <w:jc w:val="both"/>
        <w:rPr>
          <w:color w:val="111111"/>
        </w:rPr>
      </w:pPr>
      <w:r>
        <w:rPr>
          <w:color w:val="111111"/>
        </w:rPr>
        <w:t>•</w:t>
      </w:r>
      <w:r>
        <w:rPr>
          <w:color w:val="111111"/>
        </w:rPr>
        <w:tab/>
        <w:t>дату и время составления;</w:t>
      </w:r>
    </w:p>
    <w:p w:rsidR="00145A34" w:rsidRDefault="00145A34" w:rsidP="00145A34">
      <w:pPr>
        <w:jc w:val="both"/>
        <w:rPr>
          <w:color w:val="111111"/>
        </w:rPr>
      </w:pPr>
      <w:r>
        <w:rPr>
          <w:color w:val="111111"/>
        </w:rPr>
        <w:t>•</w:t>
      </w:r>
      <w:r>
        <w:rPr>
          <w:color w:val="111111"/>
        </w:rPr>
        <w:tab/>
        <w:t>ссылку на регистрационный номер и дату получения Обращения пользователя Системы;</w:t>
      </w:r>
    </w:p>
    <w:p w:rsidR="00145A34" w:rsidRDefault="00145A34" w:rsidP="00145A34">
      <w:pPr>
        <w:jc w:val="both"/>
        <w:rPr>
          <w:color w:val="111111"/>
        </w:rPr>
      </w:pPr>
      <w:r>
        <w:rPr>
          <w:color w:val="111111"/>
        </w:rPr>
        <w:t>•</w:t>
      </w:r>
      <w:r>
        <w:rPr>
          <w:color w:val="111111"/>
        </w:rPr>
        <w:tab/>
        <w:t xml:space="preserve">идентификационный номер оборудования, на котором была выявлена неисправность (заводской номер, или системный номер, присвоенный программным обеспечением АСУ ППК данному оборудованию); </w:t>
      </w:r>
    </w:p>
    <w:p w:rsidR="00145A34" w:rsidRDefault="00145A34" w:rsidP="00145A34">
      <w:pPr>
        <w:jc w:val="both"/>
        <w:rPr>
          <w:color w:val="111111"/>
        </w:rPr>
      </w:pPr>
      <w:r>
        <w:rPr>
          <w:color w:val="111111"/>
        </w:rPr>
        <w:lastRenderedPageBreak/>
        <w:t>•</w:t>
      </w:r>
      <w:r>
        <w:rPr>
          <w:color w:val="111111"/>
        </w:rPr>
        <w:tab/>
        <w:t>описание способов технического расследования (чтение и анализ Log-файлов устройства за определенный период, чтение и анализ локальных баз данных устройства за определенный период, чтение и анализ статистики сервера Системы и т.д.);</w:t>
      </w:r>
    </w:p>
    <w:p w:rsidR="00145A34" w:rsidRDefault="00145A34" w:rsidP="00145A34">
      <w:pPr>
        <w:jc w:val="both"/>
        <w:rPr>
          <w:color w:val="111111"/>
        </w:rPr>
      </w:pPr>
      <w:r>
        <w:rPr>
          <w:color w:val="111111"/>
        </w:rPr>
        <w:t>•</w:t>
      </w:r>
      <w:r>
        <w:rPr>
          <w:color w:val="111111"/>
        </w:rPr>
        <w:tab/>
        <w:t>заключение о возможных причинах возникновения неисправности;</w:t>
      </w:r>
    </w:p>
    <w:p w:rsidR="00145A34" w:rsidRDefault="00145A34" w:rsidP="00145A34">
      <w:pPr>
        <w:jc w:val="both"/>
        <w:rPr>
          <w:color w:val="111111"/>
        </w:rPr>
      </w:pPr>
      <w:r>
        <w:rPr>
          <w:color w:val="111111"/>
        </w:rPr>
        <w:t>•</w:t>
      </w:r>
      <w:r>
        <w:rPr>
          <w:color w:val="111111"/>
        </w:rPr>
        <w:tab/>
        <w:t xml:space="preserve">меры или рекомендации по предотвращению повторения возникновения неисправности; </w:t>
      </w:r>
    </w:p>
    <w:p w:rsidR="00145A34" w:rsidRDefault="00145A34" w:rsidP="00145A34">
      <w:pPr>
        <w:jc w:val="both"/>
        <w:rPr>
          <w:color w:val="111111"/>
        </w:rPr>
      </w:pPr>
      <w:r>
        <w:rPr>
          <w:color w:val="111111"/>
        </w:rPr>
        <w:t>•</w:t>
      </w:r>
      <w:r>
        <w:rPr>
          <w:color w:val="111111"/>
        </w:rPr>
        <w:tab/>
        <w:t>печать и подпись с расшифровкой ответственного лица, проводившего техническое расследование;</w:t>
      </w:r>
    </w:p>
    <w:p w:rsidR="00145A34" w:rsidRDefault="00145A34" w:rsidP="00145A34">
      <w:pPr>
        <w:jc w:val="both"/>
        <w:rPr>
          <w:color w:val="111111"/>
        </w:rPr>
      </w:pPr>
      <w:r>
        <w:rPr>
          <w:color w:val="111111"/>
        </w:rPr>
        <w:t>•</w:t>
      </w:r>
      <w:r>
        <w:rPr>
          <w:color w:val="111111"/>
        </w:rPr>
        <w:tab/>
        <w:t>приложение, содержащее распечатку информации, на основании которой проводилось техническое расследование.</w:t>
      </w:r>
    </w:p>
    <w:p w:rsidR="00145A34" w:rsidRDefault="00145A34" w:rsidP="00145A34">
      <w:pPr>
        <w:jc w:val="both"/>
        <w:rPr>
          <w:color w:val="111111"/>
        </w:rPr>
      </w:pPr>
      <w:r>
        <w:rPr>
          <w:color w:val="111111"/>
        </w:rPr>
        <w:t xml:space="preserve">Техническое заключение должно быть сформировано и направлено Заказчику не позднее, чем через 3 (три) календарных дня после получения заявки Заказчика с текстом Обращения пользователя Системы. В экстренных (критических) ситуациях, которые привели и способны привести к выходу из строя большого количества оборудования, срок предоставления технического заключения не должен превышать 1 (одних) суток. </w:t>
      </w:r>
    </w:p>
    <w:p w:rsidR="00145A34" w:rsidRDefault="00145A34" w:rsidP="00145A34">
      <w:pPr>
        <w:jc w:val="both"/>
        <w:rPr>
          <w:color w:val="111111"/>
        </w:rPr>
      </w:pPr>
      <w:r>
        <w:rPr>
          <w:color w:val="111111"/>
        </w:rPr>
        <w:t xml:space="preserve">        Техническое заключение по вопросам возникновения неисправностей, связанных с работой модуля оплаты «</w:t>
      </w:r>
      <w:proofErr w:type="spellStart"/>
      <w:r>
        <w:rPr>
          <w:color w:val="111111"/>
        </w:rPr>
        <w:t>CyberPlat</w:t>
      </w:r>
      <w:proofErr w:type="spellEnd"/>
      <w:r>
        <w:rPr>
          <w:color w:val="111111"/>
        </w:rPr>
        <w:t xml:space="preserve">»должно быть </w:t>
      </w:r>
      <w:proofErr w:type="gramStart"/>
      <w:r>
        <w:rPr>
          <w:color w:val="111111"/>
        </w:rPr>
        <w:t>сформировано и направлено</w:t>
      </w:r>
      <w:proofErr w:type="gramEnd"/>
      <w:r>
        <w:rPr>
          <w:color w:val="111111"/>
        </w:rPr>
        <w:t xml:space="preserve"> Заказчику в течение 3 (трех) часов после получения заявки Заказчика с текстом Обращения пользователя Системы.</w:t>
      </w:r>
    </w:p>
    <w:p w:rsidR="00145A34" w:rsidRPr="00BB521E" w:rsidRDefault="00145A34" w:rsidP="00145A34">
      <w:pPr>
        <w:ind w:firstLine="567"/>
        <w:jc w:val="both"/>
        <w:rPr>
          <w:color w:val="111111"/>
        </w:rPr>
      </w:pPr>
      <w:r w:rsidRPr="00BB521E">
        <w:rPr>
          <w:color w:val="111111"/>
        </w:rPr>
        <w:t>Техническое заключение по вопросам возникновения неисправностей, связанных с работой системы безналичной оплаты проезда с использованием банковских карт, должно быть сформировано и направлено Заказчику в течение 24 (двадцати четырёх) часов после получения заявки Заказчика с текстом Обращения пользователя Системы.</w:t>
      </w:r>
    </w:p>
    <w:p w:rsidR="00145A34" w:rsidRPr="00BB521E" w:rsidRDefault="00145A34" w:rsidP="00145A34">
      <w:pPr>
        <w:jc w:val="both"/>
        <w:rPr>
          <w:color w:val="111111"/>
        </w:rPr>
      </w:pPr>
      <w:r w:rsidRPr="00BB521E">
        <w:rPr>
          <w:color w:val="111111"/>
        </w:rPr>
        <w:tab/>
        <w:t xml:space="preserve">Техническое заключение по вопросам возникновения неисправностей, связанных с работой мобильного приложения «Пригород» должно быть сформировано и направлено Заказчику в течение 48 (сорока восьми) часов после получения заявки Заказчика с текстом Обращения пользователя Системы. </w:t>
      </w:r>
    </w:p>
    <w:p w:rsidR="00145A34" w:rsidRDefault="00145A34" w:rsidP="00145A34">
      <w:pPr>
        <w:jc w:val="both"/>
        <w:rPr>
          <w:color w:val="111111"/>
        </w:rPr>
      </w:pPr>
      <w:r w:rsidRPr="00BB521E">
        <w:rPr>
          <w:color w:val="111111"/>
        </w:rPr>
        <w:t xml:space="preserve">     3.10. Все входящие телефонные звонки должны записываться, при этом Абоненты должны уведомляться о записи телефонных переговоров</w:t>
      </w:r>
      <w:r>
        <w:rPr>
          <w:color w:val="111111"/>
        </w:rPr>
        <w:t xml:space="preserve"> автоматически перед началом разговора.</w:t>
      </w:r>
    </w:p>
    <w:p w:rsidR="00145A34" w:rsidRDefault="00145A34" w:rsidP="00145A34">
      <w:pPr>
        <w:jc w:val="both"/>
        <w:rPr>
          <w:color w:val="111111"/>
        </w:rPr>
      </w:pPr>
      <w:r>
        <w:rPr>
          <w:color w:val="111111"/>
        </w:rPr>
        <w:tab/>
        <w:t xml:space="preserve">3.11.Хранение записей переговоров Абонентов должно осуществляться в течение 6 (шести) месяцев </w:t>
      </w:r>
      <w:proofErr w:type="gramStart"/>
      <w:r>
        <w:rPr>
          <w:color w:val="111111"/>
        </w:rPr>
        <w:t>с даты совершения</w:t>
      </w:r>
      <w:proofErr w:type="gramEnd"/>
      <w:r>
        <w:rPr>
          <w:color w:val="111111"/>
        </w:rPr>
        <w:t xml:space="preserve"> звонка.</w:t>
      </w:r>
    </w:p>
    <w:p w:rsidR="00145A34" w:rsidRDefault="00145A34" w:rsidP="00145A34">
      <w:pPr>
        <w:jc w:val="both"/>
        <w:rPr>
          <w:color w:val="111111"/>
        </w:rPr>
      </w:pPr>
      <w:r>
        <w:rPr>
          <w:color w:val="111111"/>
        </w:rPr>
        <w:tab/>
        <w:t>3.12. Исполнитель обязан обеспечить техническим работникам Заказчика доступ к записям переговоров в автоматическом режиме с использованием соответствующего программного обеспечения.</w:t>
      </w:r>
    </w:p>
    <w:p w:rsidR="00145A34" w:rsidRDefault="00145A34" w:rsidP="00145A34">
      <w:pPr>
        <w:jc w:val="both"/>
        <w:rPr>
          <w:color w:val="111111"/>
        </w:rPr>
      </w:pPr>
      <w:r>
        <w:rPr>
          <w:color w:val="111111"/>
        </w:rPr>
        <w:t>3.13. Во всех случаях, когда в настоящем договоре предусмотрен обмен электронными сообщениями или обмен техническими документами между сотрудниками Исполнителя и специалистами Заказчика и отсутствует специальная оговорка, стороны подразумевают, что такой обмен производится в соответствии с порядком использования стандартных средств SD и/или электронной почты.</w:t>
      </w:r>
    </w:p>
    <w:p w:rsidR="00145A34" w:rsidRDefault="00145A34" w:rsidP="00145A34">
      <w:pPr>
        <w:jc w:val="both"/>
        <w:rPr>
          <w:color w:val="111111"/>
        </w:rPr>
      </w:pPr>
      <w:r>
        <w:rPr>
          <w:color w:val="111111"/>
        </w:rPr>
        <w:t>3.14. SD устанавливается на оборудовании Исполнителя и администрируется Исполнителем.</w:t>
      </w:r>
    </w:p>
    <w:p w:rsidR="00145A34" w:rsidRDefault="00145A34" w:rsidP="00145A34">
      <w:pPr>
        <w:jc w:val="both"/>
        <w:rPr>
          <w:color w:val="111111"/>
        </w:rPr>
      </w:pPr>
      <w:r>
        <w:rPr>
          <w:color w:val="111111"/>
        </w:rPr>
        <w:t>3.15. Специалисты Исполнителя и специалисты Заказчика подключаются, как пользователи SD, Исполнителем.</w:t>
      </w:r>
    </w:p>
    <w:p w:rsidR="00145A34" w:rsidRDefault="00145A34" w:rsidP="00145A34">
      <w:pPr>
        <w:jc w:val="both"/>
        <w:rPr>
          <w:color w:val="111111"/>
        </w:rPr>
      </w:pPr>
      <w:r>
        <w:rPr>
          <w:color w:val="111111"/>
        </w:rPr>
        <w:t>3.16. При обмене техническими документами производится также обмен текстовыми уведомлениями с использованием стандартных средств SD.</w:t>
      </w:r>
    </w:p>
    <w:p w:rsidR="00145A34" w:rsidRDefault="00145A34" w:rsidP="00145A34">
      <w:pPr>
        <w:jc w:val="both"/>
        <w:rPr>
          <w:color w:val="111111"/>
        </w:rPr>
      </w:pPr>
      <w:r>
        <w:rPr>
          <w:color w:val="111111"/>
        </w:rPr>
        <w:t>3.17. При направлении технического документа создается задача в SD, которая по мере работы с техническими документами меняет статус.</w:t>
      </w:r>
    </w:p>
    <w:p w:rsidR="00145A34" w:rsidRDefault="00145A34" w:rsidP="00145A34">
      <w:pPr>
        <w:jc w:val="both"/>
        <w:rPr>
          <w:color w:val="111111"/>
        </w:rPr>
      </w:pPr>
      <w:r>
        <w:rPr>
          <w:color w:val="111111"/>
        </w:rPr>
        <w:t xml:space="preserve">3.18. Информация о создании задачи и любом изменении ее статуса или содержания должна направляться по электронной почте на адреса, указанные для каждого пользователя SD, а также -  по адресу, согласованному в письменном виде.  </w:t>
      </w:r>
    </w:p>
    <w:p w:rsidR="00145A34" w:rsidRDefault="00145A34" w:rsidP="00145A34">
      <w:pPr>
        <w:jc w:val="both"/>
        <w:rPr>
          <w:color w:val="111111"/>
        </w:rPr>
      </w:pPr>
      <w:r>
        <w:rPr>
          <w:color w:val="111111"/>
        </w:rPr>
        <w:t>3.19. Обращения Абонентов, идентифицированные как инцидент, в случае если инцидент не решён в результате устного консультирования, подлежат обязательной регистрации в SD, приоритезации и назначение ответственных за решение инцидента. Процесс Управления инцидентами подлежит контролю со стороны Исполнителя до момента решения инцидента.</w:t>
      </w:r>
    </w:p>
    <w:p w:rsidR="00145A34" w:rsidRDefault="00145A34" w:rsidP="00145A34">
      <w:pPr>
        <w:jc w:val="both"/>
        <w:rPr>
          <w:color w:val="111111"/>
        </w:rPr>
      </w:pPr>
      <w:r>
        <w:rPr>
          <w:color w:val="111111"/>
        </w:rPr>
        <w:lastRenderedPageBreak/>
        <w:t xml:space="preserve">3.20.Персонал Исполнителя (Операторы) должен соблюдать нормы и правила телефонного делового этикета (грамотная речь, доброжелательная манера общения, вежливость, не допускать использование слов паразитов, грубости, неуместные личные комментарии). </w:t>
      </w:r>
    </w:p>
    <w:p w:rsidR="00145A34" w:rsidRDefault="00145A34" w:rsidP="00145A34">
      <w:pPr>
        <w:jc w:val="both"/>
      </w:pPr>
      <w:r>
        <w:rPr>
          <w:color w:val="111111"/>
        </w:rPr>
        <w:t>3.21. Операторы обязаны предельно точно доводить до Абонента информацию используя правильную терминологию АСУ ППК.</w:t>
      </w:r>
    </w:p>
    <w:p w:rsidR="00145A34" w:rsidRDefault="00145A34" w:rsidP="00145A34">
      <w:pPr>
        <w:ind w:firstLine="567"/>
        <w:jc w:val="both"/>
      </w:pPr>
    </w:p>
    <w:tbl>
      <w:tblPr>
        <w:tblW w:w="0" w:type="auto"/>
        <w:jc w:val="center"/>
        <w:tblLook w:val="04A0"/>
      </w:tblPr>
      <w:tblGrid>
        <w:gridCol w:w="4928"/>
        <w:gridCol w:w="4643"/>
      </w:tblGrid>
      <w:tr w:rsidR="00145A34" w:rsidTr="00145A34">
        <w:trPr>
          <w:jc w:val="center"/>
        </w:trPr>
        <w:tc>
          <w:tcPr>
            <w:tcW w:w="4928" w:type="dxa"/>
            <w:hideMark/>
          </w:tcPr>
          <w:p w:rsidR="00145A34" w:rsidRDefault="00145A34">
            <w:pPr>
              <w:spacing w:line="276" w:lineRule="auto"/>
              <w:rPr>
                <w:bCs/>
                <w:lang w:eastAsia="en-US"/>
              </w:rPr>
            </w:pPr>
            <w:r>
              <w:rPr>
                <w:lang w:eastAsia="en-US"/>
              </w:rPr>
              <w:t xml:space="preserve">ЗАКАЗЧИК: </w:t>
            </w:r>
          </w:p>
        </w:tc>
        <w:tc>
          <w:tcPr>
            <w:tcW w:w="4643" w:type="dxa"/>
            <w:hideMark/>
          </w:tcPr>
          <w:p w:rsidR="00145A34" w:rsidRDefault="00145A34">
            <w:pPr>
              <w:spacing w:line="276" w:lineRule="auto"/>
              <w:rPr>
                <w:bCs/>
                <w:lang w:eastAsia="en-US"/>
              </w:rPr>
            </w:pPr>
            <w:r>
              <w:rPr>
                <w:lang w:eastAsia="en-US"/>
              </w:rPr>
              <w:t>ИСПОЛНИТЕЛЬ:</w:t>
            </w:r>
          </w:p>
        </w:tc>
      </w:tr>
      <w:tr w:rsidR="00145A34" w:rsidTr="00145A34">
        <w:trPr>
          <w:jc w:val="center"/>
        </w:trPr>
        <w:tc>
          <w:tcPr>
            <w:tcW w:w="4928" w:type="dxa"/>
          </w:tcPr>
          <w:p w:rsidR="00145A34" w:rsidRDefault="00145A34">
            <w:pPr>
              <w:spacing w:line="276" w:lineRule="auto"/>
              <w:rPr>
                <w:lang w:eastAsia="en-US"/>
              </w:rPr>
            </w:pPr>
          </w:p>
          <w:p w:rsidR="00145A34" w:rsidRDefault="00145A34">
            <w:pPr>
              <w:spacing w:line="276" w:lineRule="auto"/>
              <w:rPr>
                <w:lang w:eastAsia="en-US"/>
              </w:rPr>
            </w:pPr>
          </w:p>
          <w:p w:rsidR="00145A34" w:rsidRDefault="00145A34">
            <w:pPr>
              <w:spacing w:line="276" w:lineRule="auto"/>
              <w:rPr>
                <w:bCs/>
                <w:lang w:eastAsia="en-US"/>
              </w:rPr>
            </w:pPr>
            <w:r>
              <w:rPr>
                <w:lang w:eastAsia="en-US"/>
              </w:rPr>
              <w:t>_________________ /____________/</w:t>
            </w:r>
          </w:p>
        </w:tc>
        <w:tc>
          <w:tcPr>
            <w:tcW w:w="4643" w:type="dxa"/>
          </w:tcPr>
          <w:p w:rsidR="00145A34" w:rsidRDefault="00145A34">
            <w:pPr>
              <w:spacing w:line="276" w:lineRule="auto"/>
              <w:rPr>
                <w:bCs/>
                <w:lang w:eastAsia="en-US"/>
              </w:rPr>
            </w:pPr>
          </w:p>
          <w:p w:rsidR="00145A34" w:rsidRDefault="00145A34">
            <w:pPr>
              <w:spacing w:line="276" w:lineRule="auto"/>
              <w:rPr>
                <w:bCs/>
                <w:lang w:eastAsia="en-US"/>
              </w:rPr>
            </w:pPr>
          </w:p>
          <w:p w:rsidR="00145A34" w:rsidRDefault="00145A34">
            <w:pPr>
              <w:spacing w:line="276" w:lineRule="auto"/>
              <w:rPr>
                <w:bCs/>
                <w:lang w:eastAsia="en-US"/>
              </w:rPr>
            </w:pPr>
            <w:r>
              <w:rPr>
                <w:lang w:eastAsia="en-US"/>
              </w:rPr>
              <w:t>_________________ /____________/</w:t>
            </w:r>
          </w:p>
        </w:tc>
      </w:tr>
    </w:tbl>
    <w:p w:rsidR="00145A34" w:rsidRDefault="00145A34" w:rsidP="00145A34">
      <w:pPr>
        <w:jc w:val="right"/>
      </w:pPr>
      <w:r>
        <w:br w:type="page"/>
      </w:r>
      <w:r>
        <w:lastRenderedPageBreak/>
        <w:t>Приложение №2</w:t>
      </w:r>
    </w:p>
    <w:p w:rsidR="00145A34" w:rsidRDefault="00145A34" w:rsidP="00145A34">
      <w:pPr>
        <w:jc w:val="right"/>
      </w:pPr>
      <w:r>
        <w:t xml:space="preserve">к Договору  № __________ </w:t>
      </w:r>
    </w:p>
    <w:p w:rsidR="00145A34" w:rsidRDefault="00145A34" w:rsidP="00145A34">
      <w:pPr>
        <w:jc w:val="right"/>
      </w:pPr>
      <w:r>
        <w:t xml:space="preserve"> от  «__» ________ 2019 г.</w:t>
      </w:r>
    </w:p>
    <w:p w:rsidR="00145A34" w:rsidRDefault="00145A34" w:rsidP="00145A34">
      <w:pPr>
        <w:pStyle w:val="ConsNormal"/>
        <w:widowControl/>
        <w:ind w:firstLine="0"/>
        <w:jc w:val="center"/>
        <w:rPr>
          <w:rFonts w:ascii="Times New Roman" w:hAnsi="Times New Roman"/>
          <w:b/>
          <w:color w:val="111111"/>
          <w:sz w:val="24"/>
          <w:szCs w:val="24"/>
        </w:rPr>
      </w:pPr>
    </w:p>
    <w:p w:rsidR="00145A34" w:rsidRDefault="00145A34" w:rsidP="00145A34">
      <w:pPr>
        <w:pStyle w:val="ConsNormal"/>
        <w:widowControl/>
        <w:ind w:firstLine="0"/>
        <w:jc w:val="center"/>
        <w:rPr>
          <w:rFonts w:ascii="Times New Roman" w:hAnsi="Times New Roman"/>
          <w:b/>
          <w:color w:val="111111"/>
          <w:sz w:val="24"/>
          <w:szCs w:val="24"/>
        </w:rPr>
      </w:pPr>
      <w:r>
        <w:rPr>
          <w:rFonts w:ascii="Times New Roman" w:hAnsi="Times New Roman"/>
          <w:b/>
          <w:color w:val="111111"/>
          <w:sz w:val="24"/>
          <w:szCs w:val="24"/>
        </w:rPr>
        <w:t>Протокол</w:t>
      </w:r>
    </w:p>
    <w:p w:rsidR="00145A34" w:rsidRDefault="00145A34" w:rsidP="00145A34">
      <w:pPr>
        <w:pStyle w:val="ConsNormal"/>
        <w:widowControl/>
        <w:ind w:firstLine="0"/>
        <w:jc w:val="center"/>
        <w:rPr>
          <w:rFonts w:ascii="Times New Roman" w:hAnsi="Times New Roman"/>
          <w:b/>
          <w:color w:val="111111"/>
          <w:sz w:val="24"/>
          <w:szCs w:val="24"/>
        </w:rPr>
      </w:pPr>
      <w:r>
        <w:rPr>
          <w:rFonts w:ascii="Times New Roman" w:hAnsi="Times New Roman"/>
          <w:b/>
          <w:color w:val="111111"/>
          <w:sz w:val="24"/>
          <w:szCs w:val="24"/>
        </w:rPr>
        <w:t>согласования договорной цены</w:t>
      </w:r>
    </w:p>
    <w:p w:rsidR="00145A34" w:rsidRDefault="00145A34" w:rsidP="00145A34">
      <w:pPr>
        <w:ind w:firstLine="567"/>
        <w:jc w:val="both"/>
        <w:rPr>
          <w:b/>
          <w:kern w:val="20"/>
        </w:rPr>
      </w:pPr>
    </w:p>
    <w:p w:rsidR="00145A34" w:rsidRDefault="00145A34" w:rsidP="00145A34">
      <w:pPr>
        <w:ind w:firstLine="567"/>
        <w:jc w:val="both"/>
      </w:pPr>
      <w:r>
        <w:rPr>
          <w:kern w:val="20"/>
        </w:rPr>
        <w:t>Акционерное общество «Пригородная пассажирская компания «Черноземье», именуемое в дальнейшем «Заказчик», в лице ____________</w:t>
      </w:r>
      <w:r>
        <w:t>, действующего на основании _____________</w:t>
      </w:r>
      <w:r>
        <w:rPr>
          <w:kern w:val="20"/>
        </w:rPr>
        <w:t xml:space="preserve">, </w:t>
      </w:r>
      <w:r>
        <w:t>с одной стороны, и</w:t>
      </w:r>
    </w:p>
    <w:p w:rsidR="00145A34" w:rsidRDefault="00145A34" w:rsidP="00145A34">
      <w:pPr>
        <w:ind w:firstLine="567"/>
        <w:jc w:val="both"/>
      </w:pPr>
      <w:r>
        <w:t xml:space="preserve">_____________________________, именуемое в дальнейшем «Исполнитель», в лице ____________________________, действующего на основании ____________, с другой стороны, </w:t>
      </w:r>
    </w:p>
    <w:p w:rsidR="00145A34" w:rsidRDefault="00145A34" w:rsidP="00145A34">
      <w:pPr>
        <w:shd w:val="clear" w:color="auto" w:fill="FFFFFF"/>
        <w:ind w:firstLine="567"/>
        <w:jc w:val="both"/>
        <w:rPr>
          <w:color w:val="111111"/>
        </w:rPr>
      </w:pPr>
      <w:r>
        <w:t>вместе именуемые в дальнейшем «Стороны», а по отдельности «Сторона»</w:t>
      </w:r>
      <w:r>
        <w:rPr>
          <w:color w:val="111111"/>
        </w:rPr>
        <w:t>, удостоверяем, что Сторонами достигнуто соглашение о нижеследующем:</w:t>
      </w:r>
    </w:p>
    <w:p w:rsidR="00145A34" w:rsidRDefault="00145A34" w:rsidP="00145A34">
      <w:pPr>
        <w:shd w:val="clear" w:color="auto" w:fill="FFFFFF"/>
        <w:ind w:firstLine="567"/>
        <w:jc w:val="both"/>
        <w:rPr>
          <w:color w:val="111111"/>
        </w:rPr>
      </w:pPr>
    </w:p>
    <w:p w:rsidR="00145A34" w:rsidRDefault="00145A34" w:rsidP="00145A34">
      <w:pPr>
        <w:shd w:val="clear" w:color="auto" w:fill="FFFFFF"/>
        <w:ind w:firstLine="567"/>
        <w:jc w:val="both"/>
        <w:rPr>
          <w:color w:val="111111"/>
        </w:rPr>
      </w:pPr>
      <w:r>
        <w:rPr>
          <w:color w:val="111111"/>
        </w:rPr>
        <w:t xml:space="preserve">- стоимость </w:t>
      </w:r>
      <w:r>
        <w:rPr>
          <w:bCs/>
        </w:rPr>
        <w:t>оказания комплекса информационных услуг по поддержке абонентов Заказчика в вопросах эксплуатации оборудования АСУ ППК</w:t>
      </w:r>
      <w:r>
        <w:rPr>
          <w:color w:val="111111"/>
        </w:rPr>
        <w:t xml:space="preserve"> составляет в месяц:</w:t>
      </w:r>
    </w:p>
    <w:p w:rsidR="00145A34" w:rsidRDefault="00145A34" w:rsidP="00145A34">
      <w:pPr>
        <w:autoSpaceDE w:val="0"/>
        <w:autoSpaceDN w:val="0"/>
        <w:adjustRightInd w:val="0"/>
        <w:jc w:val="both"/>
      </w:pPr>
      <w:r>
        <w:rPr>
          <w:color w:val="111111"/>
        </w:rPr>
        <w:t xml:space="preserve"> </w:t>
      </w:r>
      <w:r>
        <w:t>_________________ (</w:t>
      </w:r>
      <w:r>
        <w:rPr>
          <w:i/>
        </w:rPr>
        <w:t>сумма прописью</w:t>
      </w:r>
      <w:r>
        <w:t>) рублей ___ копеек без учета НДС;</w:t>
      </w:r>
    </w:p>
    <w:p w:rsidR="00145A34" w:rsidRDefault="00145A34" w:rsidP="00145A34">
      <w:pPr>
        <w:shd w:val="clear" w:color="auto" w:fill="FFFFFF"/>
        <w:jc w:val="both"/>
        <w:rPr>
          <w:b/>
        </w:rPr>
      </w:pPr>
      <w:r>
        <w:t>_________________ (</w:t>
      </w:r>
      <w:r>
        <w:rPr>
          <w:i/>
        </w:rPr>
        <w:t>сумма прописью</w:t>
      </w:r>
      <w:r>
        <w:t xml:space="preserve">) рублей ___ копеек, с учетом НДС 20% </w:t>
      </w:r>
      <w:r>
        <w:rPr>
          <w:i/>
        </w:rPr>
        <w:t>(стоимость с учетом НДС заполняется в случае, если Исполнитель является плательщиком НДС в соответствии с законодательством Российской Федерации);</w:t>
      </w:r>
    </w:p>
    <w:p w:rsidR="00145A34" w:rsidRDefault="00145A34" w:rsidP="00145A34">
      <w:pPr>
        <w:shd w:val="clear" w:color="auto" w:fill="FFFFFF"/>
        <w:ind w:firstLine="567"/>
        <w:jc w:val="both"/>
        <w:rPr>
          <w:color w:val="111111"/>
        </w:rPr>
      </w:pPr>
    </w:p>
    <w:p w:rsidR="00145A34" w:rsidRDefault="00145A34" w:rsidP="00145A34">
      <w:pPr>
        <w:autoSpaceDE w:val="0"/>
        <w:autoSpaceDN w:val="0"/>
        <w:adjustRightInd w:val="0"/>
        <w:jc w:val="both"/>
      </w:pPr>
      <w:r>
        <w:rPr>
          <w:rFonts w:eastAsia="MS Mincho"/>
        </w:rPr>
        <w:t xml:space="preserve"> - общая стоимость настоящего договора составляет </w:t>
      </w:r>
      <w:r>
        <w:t>_________________ (</w:t>
      </w:r>
      <w:r>
        <w:rPr>
          <w:i/>
        </w:rPr>
        <w:t>сумма прописью</w:t>
      </w:r>
      <w:r>
        <w:t>) рублей ___ копеек без учета НДС;</w:t>
      </w:r>
    </w:p>
    <w:p w:rsidR="00145A34" w:rsidRDefault="00145A34" w:rsidP="00145A34">
      <w:pPr>
        <w:shd w:val="clear" w:color="auto" w:fill="FFFFFF"/>
        <w:ind w:firstLine="567"/>
        <w:jc w:val="both"/>
        <w:rPr>
          <w:b/>
        </w:rPr>
      </w:pPr>
      <w:r>
        <w:t xml:space="preserve"> _________________ (</w:t>
      </w:r>
      <w:r>
        <w:rPr>
          <w:i/>
        </w:rPr>
        <w:t>сумма прописью</w:t>
      </w:r>
      <w:r>
        <w:t xml:space="preserve">) рублей ___ копеек, с учетом НДС 20% </w:t>
      </w:r>
      <w:r>
        <w:rPr>
          <w:i/>
        </w:rPr>
        <w:t>(стоимость с учетом НДС указывается в случае, если Исполнитель является плательщиком НДС в соответствии с законодательством Российской Федерации).</w:t>
      </w:r>
    </w:p>
    <w:p w:rsidR="00970906" w:rsidRPr="00BF145C" w:rsidRDefault="00970906" w:rsidP="00175433">
      <w:pPr>
        <w:tabs>
          <w:tab w:val="left" w:pos="8931"/>
        </w:tabs>
        <w:suppressAutoHyphens/>
        <w:ind w:firstLine="454"/>
        <w:jc w:val="both"/>
        <w:rPr>
          <w:kern w:val="20"/>
          <w:sz w:val="26"/>
          <w:szCs w:val="26"/>
        </w:rPr>
      </w:pPr>
    </w:p>
    <w:p w:rsidR="00062D46" w:rsidRPr="00BF145C" w:rsidRDefault="00062D46" w:rsidP="00062D46">
      <w:pPr>
        <w:shd w:val="clear" w:color="auto" w:fill="FFFFFF"/>
        <w:ind w:firstLine="567"/>
        <w:jc w:val="both"/>
        <w:rPr>
          <w:color w:val="111111"/>
        </w:rPr>
      </w:pPr>
    </w:p>
    <w:p w:rsidR="00062D46" w:rsidRPr="00BF145C" w:rsidRDefault="00062D46" w:rsidP="00062D46">
      <w:pPr>
        <w:shd w:val="clear" w:color="auto" w:fill="FFFFFF"/>
        <w:ind w:firstLine="567"/>
        <w:jc w:val="both"/>
        <w:rPr>
          <w:color w:val="111111"/>
        </w:rPr>
      </w:pPr>
    </w:p>
    <w:p w:rsidR="00062D46" w:rsidRPr="00BF145C" w:rsidRDefault="00062D46" w:rsidP="00062D46">
      <w:pPr>
        <w:tabs>
          <w:tab w:val="left" w:pos="0"/>
        </w:tabs>
        <w:ind w:left="720"/>
        <w:jc w:val="center"/>
        <w:rPr>
          <w:b/>
        </w:rPr>
      </w:pPr>
    </w:p>
    <w:tbl>
      <w:tblPr>
        <w:tblW w:w="0" w:type="auto"/>
        <w:jc w:val="center"/>
        <w:tblLook w:val="04A0"/>
      </w:tblPr>
      <w:tblGrid>
        <w:gridCol w:w="4760"/>
        <w:gridCol w:w="4485"/>
      </w:tblGrid>
      <w:tr w:rsidR="00062D46" w:rsidRPr="00BF145C" w:rsidTr="00171C51">
        <w:trPr>
          <w:trHeight w:val="209"/>
          <w:jc w:val="center"/>
        </w:trPr>
        <w:tc>
          <w:tcPr>
            <w:tcW w:w="4760" w:type="dxa"/>
            <w:shd w:val="clear" w:color="auto" w:fill="auto"/>
          </w:tcPr>
          <w:p w:rsidR="00062D46" w:rsidRPr="00BF145C" w:rsidRDefault="00062D46" w:rsidP="00BB521E">
            <w:pPr>
              <w:rPr>
                <w:bCs/>
              </w:rPr>
            </w:pPr>
            <w:r w:rsidRPr="00BF145C">
              <w:t>ЗАКАЗЧИК:</w:t>
            </w:r>
          </w:p>
        </w:tc>
        <w:tc>
          <w:tcPr>
            <w:tcW w:w="4485" w:type="dxa"/>
            <w:shd w:val="clear" w:color="auto" w:fill="auto"/>
          </w:tcPr>
          <w:p w:rsidR="00062D46" w:rsidRPr="00BF145C" w:rsidRDefault="00062D46" w:rsidP="00BB521E">
            <w:pPr>
              <w:rPr>
                <w:bCs/>
              </w:rPr>
            </w:pPr>
            <w:r w:rsidRPr="00BF145C">
              <w:t>ИСПОЛНИТЕЛЬ:</w:t>
            </w:r>
          </w:p>
        </w:tc>
      </w:tr>
      <w:tr w:rsidR="00062D46" w:rsidRPr="00BF145C" w:rsidTr="00171C51">
        <w:trPr>
          <w:trHeight w:val="1260"/>
          <w:jc w:val="center"/>
        </w:trPr>
        <w:tc>
          <w:tcPr>
            <w:tcW w:w="4760" w:type="dxa"/>
            <w:shd w:val="clear" w:color="auto" w:fill="auto"/>
          </w:tcPr>
          <w:p w:rsidR="00062D46" w:rsidRPr="00BF145C" w:rsidRDefault="00062D46" w:rsidP="00BB521E"/>
          <w:p w:rsidR="00062D46" w:rsidRPr="00BF145C" w:rsidRDefault="00062D46" w:rsidP="00BB521E"/>
          <w:p w:rsidR="00062D46" w:rsidRPr="00BF145C" w:rsidRDefault="00CD1F15" w:rsidP="00BB521E">
            <w:pPr>
              <w:rPr>
                <w:bCs/>
              </w:rPr>
            </w:pPr>
            <w:r w:rsidRPr="00BF145C">
              <w:t xml:space="preserve">_________________ /__________/ </w:t>
            </w:r>
          </w:p>
        </w:tc>
        <w:tc>
          <w:tcPr>
            <w:tcW w:w="4485" w:type="dxa"/>
            <w:shd w:val="clear" w:color="auto" w:fill="auto"/>
          </w:tcPr>
          <w:p w:rsidR="00062D46" w:rsidRPr="00BF145C" w:rsidRDefault="00062D46" w:rsidP="00BB521E">
            <w:pPr>
              <w:rPr>
                <w:bCs/>
              </w:rPr>
            </w:pPr>
          </w:p>
          <w:p w:rsidR="00062D46" w:rsidRPr="00BF145C" w:rsidRDefault="00062D46" w:rsidP="00BB521E">
            <w:pPr>
              <w:rPr>
                <w:bCs/>
              </w:rPr>
            </w:pPr>
          </w:p>
          <w:p w:rsidR="00062D46" w:rsidRPr="00BF145C" w:rsidRDefault="00062D46" w:rsidP="00BB521E">
            <w:pPr>
              <w:rPr>
                <w:bCs/>
              </w:rPr>
            </w:pPr>
            <w:r w:rsidRPr="00BF145C">
              <w:t xml:space="preserve">_________________ /__________/ </w:t>
            </w:r>
          </w:p>
        </w:tc>
      </w:tr>
    </w:tbl>
    <w:p w:rsidR="008B1BE7" w:rsidRDefault="008B1BE7" w:rsidP="00062D46">
      <w:pPr>
        <w:sectPr w:rsidR="008B1BE7" w:rsidSect="00CB442C">
          <w:pgSz w:w="11906" w:h="16838" w:code="9"/>
          <w:pgMar w:top="992" w:right="991" w:bottom="1134" w:left="993" w:header="794" w:footer="794" w:gutter="0"/>
          <w:cols w:space="708"/>
          <w:titlePg/>
          <w:docGrid w:linePitch="360"/>
        </w:sectPr>
      </w:pPr>
    </w:p>
    <w:p w:rsidR="00C87B78" w:rsidRPr="00BF145C" w:rsidRDefault="00C87B78" w:rsidP="00C87B78">
      <w:pPr>
        <w:ind w:left="10632"/>
        <w:rPr>
          <w:sz w:val="28"/>
          <w:szCs w:val="28"/>
        </w:rPr>
      </w:pPr>
      <w:r w:rsidRPr="00BF145C">
        <w:rPr>
          <w:sz w:val="28"/>
          <w:szCs w:val="28"/>
        </w:rPr>
        <w:lastRenderedPageBreak/>
        <w:t xml:space="preserve">Приложение № </w:t>
      </w:r>
      <w:r w:rsidR="00BC063B" w:rsidRPr="00BF145C">
        <w:rPr>
          <w:sz w:val="28"/>
          <w:szCs w:val="28"/>
        </w:rPr>
        <w:t>6</w:t>
      </w:r>
    </w:p>
    <w:p w:rsidR="00C87B78" w:rsidRPr="00BF145C" w:rsidRDefault="00C87B78" w:rsidP="00C87B78">
      <w:pPr>
        <w:ind w:left="10632"/>
        <w:rPr>
          <w:sz w:val="28"/>
          <w:szCs w:val="28"/>
        </w:rPr>
      </w:pPr>
      <w:r w:rsidRPr="00BF145C">
        <w:rPr>
          <w:sz w:val="28"/>
          <w:szCs w:val="28"/>
        </w:rPr>
        <w:t>к конкурсной документации</w:t>
      </w:r>
    </w:p>
    <w:p w:rsidR="00C87B78" w:rsidRPr="00BF145C" w:rsidRDefault="00C87B78" w:rsidP="00C87B78">
      <w:pPr>
        <w:pStyle w:val="a9"/>
        <w:suppressAutoHyphens/>
        <w:ind w:right="306"/>
        <w:rPr>
          <w:b/>
          <w:i/>
          <w:sz w:val="28"/>
          <w:szCs w:val="28"/>
        </w:rPr>
      </w:pPr>
    </w:p>
    <w:p w:rsidR="00BC063B" w:rsidRPr="00BF145C" w:rsidRDefault="00BC063B" w:rsidP="00C87B78">
      <w:pPr>
        <w:pStyle w:val="a9"/>
        <w:suppressAutoHyphens/>
        <w:ind w:right="306"/>
        <w:jc w:val="center"/>
        <w:rPr>
          <w:sz w:val="28"/>
          <w:szCs w:val="28"/>
        </w:rPr>
      </w:pPr>
      <w:r w:rsidRPr="00BF145C">
        <w:rPr>
          <w:sz w:val="28"/>
          <w:szCs w:val="28"/>
        </w:rPr>
        <w:t>6.6. Форма сведений об опыте выполнения работ, оказания услуг, поставки товаров</w:t>
      </w:r>
    </w:p>
    <w:p w:rsidR="00BC063B" w:rsidRPr="00BF145C" w:rsidRDefault="00BC063B" w:rsidP="00C87B78">
      <w:pPr>
        <w:pStyle w:val="a9"/>
        <w:suppressAutoHyphens/>
        <w:ind w:right="306"/>
        <w:jc w:val="center"/>
        <w:rPr>
          <w:sz w:val="28"/>
          <w:szCs w:val="28"/>
        </w:rPr>
      </w:pPr>
    </w:p>
    <w:p w:rsidR="00C87B78" w:rsidRPr="00BF145C" w:rsidRDefault="00C87B78" w:rsidP="00C87B78">
      <w:pPr>
        <w:pStyle w:val="a9"/>
        <w:suppressAutoHyphens/>
        <w:ind w:right="306"/>
        <w:jc w:val="center"/>
        <w:rPr>
          <w:sz w:val="28"/>
          <w:szCs w:val="28"/>
        </w:rPr>
      </w:pPr>
      <w:r w:rsidRPr="00BF145C">
        <w:rPr>
          <w:sz w:val="28"/>
          <w:szCs w:val="28"/>
        </w:rPr>
        <w:t>Сведения об опыте выполнения работ, оказания услуг, поставки товаров</w:t>
      </w:r>
    </w:p>
    <w:tbl>
      <w:tblPr>
        <w:tblpPr w:leftFromText="180" w:rightFromText="180" w:vertAnchor="text" w:tblpX="-758" w:tblpY="186"/>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17"/>
        <w:gridCol w:w="1701"/>
        <w:gridCol w:w="1843"/>
        <w:gridCol w:w="1022"/>
        <w:gridCol w:w="937"/>
        <w:gridCol w:w="1701"/>
        <w:gridCol w:w="1984"/>
        <w:gridCol w:w="1559"/>
        <w:gridCol w:w="1702"/>
        <w:gridCol w:w="1417"/>
      </w:tblGrid>
      <w:tr w:rsidR="00C87B78" w:rsidRPr="00BF145C" w:rsidTr="00035F1D">
        <w:trPr>
          <w:trHeight w:val="1023"/>
        </w:trPr>
        <w:tc>
          <w:tcPr>
            <w:tcW w:w="675" w:type="dxa"/>
            <w:tcBorders>
              <w:bottom w:val="single" w:sz="4" w:space="0" w:color="auto"/>
            </w:tcBorders>
          </w:tcPr>
          <w:p w:rsidR="00C87B78" w:rsidRPr="00BF145C" w:rsidRDefault="00C87B78" w:rsidP="00FD1F85">
            <w:pPr>
              <w:pStyle w:val="a9"/>
              <w:suppressAutoHyphens/>
              <w:ind w:right="34" w:firstLine="0"/>
              <w:jc w:val="left"/>
              <w:rPr>
                <w:sz w:val="24"/>
              </w:rPr>
            </w:pPr>
            <w:r w:rsidRPr="00BF145C">
              <w:rPr>
                <w:sz w:val="24"/>
              </w:rPr>
              <w:t>год</w:t>
            </w:r>
          </w:p>
        </w:tc>
        <w:tc>
          <w:tcPr>
            <w:tcW w:w="1417" w:type="dxa"/>
            <w:tcBorders>
              <w:bottom w:val="single" w:sz="4" w:space="0" w:color="auto"/>
            </w:tcBorders>
          </w:tcPr>
          <w:p w:rsidR="00C87B78" w:rsidRPr="00BF145C" w:rsidRDefault="00C87B78" w:rsidP="005B0AED">
            <w:pPr>
              <w:pStyle w:val="a9"/>
              <w:suppressAutoHyphens/>
              <w:ind w:firstLine="0"/>
              <w:jc w:val="left"/>
              <w:rPr>
                <w:sz w:val="24"/>
              </w:rPr>
            </w:pPr>
            <w:r w:rsidRPr="00BF145C">
              <w:rPr>
                <w:sz w:val="24"/>
              </w:rPr>
              <w:t>Реквизиты договора</w:t>
            </w:r>
          </w:p>
        </w:tc>
        <w:tc>
          <w:tcPr>
            <w:tcW w:w="1701" w:type="dxa"/>
            <w:tcBorders>
              <w:bottom w:val="single" w:sz="4" w:space="0" w:color="auto"/>
            </w:tcBorders>
          </w:tcPr>
          <w:p w:rsidR="00C87B78" w:rsidRPr="00BF145C" w:rsidRDefault="00C87B78" w:rsidP="005B0AED">
            <w:pPr>
              <w:pStyle w:val="a9"/>
              <w:suppressAutoHyphens/>
              <w:ind w:right="306" w:firstLine="0"/>
              <w:jc w:val="left"/>
              <w:rPr>
                <w:sz w:val="24"/>
              </w:rPr>
            </w:pPr>
            <w:r w:rsidRPr="00BF145C">
              <w:rPr>
                <w:sz w:val="24"/>
              </w:rPr>
              <w:t>Контрагент</w:t>
            </w:r>
          </w:p>
          <w:p w:rsidR="00C87B78" w:rsidRPr="00BF145C" w:rsidRDefault="00C87B78" w:rsidP="005B0AED">
            <w:pPr>
              <w:pStyle w:val="a9"/>
              <w:suppressAutoHyphens/>
              <w:ind w:right="34" w:firstLine="0"/>
              <w:jc w:val="left"/>
              <w:rPr>
                <w:sz w:val="24"/>
              </w:rPr>
            </w:pPr>
            <w:r w:rsidRPr="00BF145C">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87B78" w:rsidRPr="00BF145C" w:rsidRDefault="00C87B78" w:rsidP="005B0AED">
            <w:pPr>
              <w:pStyle w:val="a9"/>
              <w:suppressAutoHyphens/>
              <w:ind w:firstLine="0"/>
              <w:jc w:val="left"/>
              <w:rPr>
                <w:sz w:val="24"/>
              </w:rPr>
            </w:pPr>
            <w:r w:rsidRPr="00BF145C">
              <w:rPr>
                <w:sz w:val="24"/>
              </w:rPr>
              <w:t>Срок действия договора (момент вступления в силу, срок действия, дата окончательного исполнения)</w:t>
            </w:r>
          </w:p>
        </w:tc>
        <w:tc>
          <w:tcPr>
            <w:tcW w:w="1959" w:type="dxa"/>
            <w:gridSpan w:val="2"/>
            <w:tcBorders>
              <w:bottom w:val="single" w:sz="4" w:space="0" w:color="auto"/>
            </w:tcBorders>
          </w:tcPr>
          <w:p w:rsidR="00C87B78" w:rsidRPr="00BF145C" w:rsidRDefault="00C87B78" w:rsidP="005B0AED">
            <w:pPr>
              <w:pStyle w:val="a9"/>
              <w:suppressAutoHyphens/>
              <w:ind w:firstLine="0"/>
              <w:jc w:val="left"/>
              <w:rPr>
                <w:sz w:val="24"/>
              </w:rPr>
            </w:pPr>
            <w:r w:rsidRPr="00BF145C">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87B78" w:rsidRPr="00BF145C" w:rsidRDefault="00C87B78" w:rsidP="005B0AED">
            <w:pPr>
              <w:pStyle w:val="a9"/>
              <w:suppressAutoHyphens/>
              <w:ind w:firstLine="0"/>
              <w:jc w:val="left"/>
              <w:rPr>
                <w:sz w:val="24"/>
              </w:rPr>
            </w:pPr>
            <w:r w:rsidRPr="00BF145C">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87B78" w:rsidRPr="00BF145C" w:rsidRDefault="00C87B78" w:rsidP="005B0AED">
            <w:pPr>
              <w:pStyle w:val="a9"/>
              <w:suppressAutoHyphens/>
              <w:ind w:right="-115" w:firstLine="0"/>
              <w:jc w:val="left"/>
              <w:rPr>
                <w:sz w:val="24"/>
              </w:rPr>
            </w:pPr>
            <w:r w:rsidRPr="00BF145C">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87B78" w:rsidRPr="00BF145C" w:rsidRDefault="00C87B78" w:rsidP="005B0AED">
            <w:pPr>
              <w:pStyle w:val="a9"/>
              <w:suppressAutoHyphens/>
              <w:ind w:right="-115" w:firstLine="0"/>
              <w:jc w:val="left"/>
              <w:rPr>
                <w:sz w:val="24"/>
              </w:rPr>
            </w:pPr>
            <w:r w:rsidRPr="00BF145C">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87B78" w:rsidRPr="00BF145C" w:rsidRDefault="00C87B78" w:rsidP="005B0AED">
            <w:pPr>
              <w:pStyle w:val="a9"/>
              <w:suppressAutoHyphens/>
              <w:ind w:right="-115" w:firstLine="0"/>
              <w:jc w:val="left"/>
              <w:rPr>
                <w:sz w:val="24"/>
              </w:rPr>
            </w:pPr>
            <w:r w:rsidRPr="00BF145C">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87B78" w:rsidRPr="00BF145C" w:rsidRDefault="00C87B78" w:rsidP="005B0AED">
            <w:pPr>
              <w:pStyle w:val="a9"/>
              <w:suppressAutoHyphens/>
              <w:ind w:right="-30" w:firstLine="0"/>
              <w:jc w:val="left"/>
              <w:rPr>
                <w:sz w:val="24"/>
              </w:rPr>
            </w:pPr>
            <w:r w:rsidRPr="00BF145C">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87B78" w:rsidRPr="00BF145C" w:rsidTr="00035F1D">
        <w:trPr>
          <w:trHeight w:val="84"/>
        </w:trPr>
        <w:tc>
          <w:tcPr>
            <w:tcW w:w="675"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417"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843"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959" w:type="dxa"/>
            <w:gridSpan w:val="2"/>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984"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559"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702" w:type="dxa"/>
            <w:tcBorders>
              <w:bottom w:val="single" w:sz="4" w:space="0" w:color="auto"/>
            </w:tcBorders>
          </w:tcPr>
          <w:p w:rsidR="00C87B78" w:rsidRPr="00BF145C" w:rsidRDefault="00C87B78" w:rsidP="005B0AED">
            <w:pPr>
              <w:pStyle w:val="a9"/>
              <w:tabs>
                <w:tab w:val="left" w:pos="6647"/>
              </w:tabs>
              <w:suppressAutoHyphens/>
              <w:ind w:right="306" w:firstLine="0"/>
              <w:jc w:val="left"/>
              <w:rPr>
                <w:sz w:val="28"/>
                <w:szCs w:val="28"/>
              </w:rPr>
            </w:pPr>
            <w:r w:rsidRPr="00BF145C">
              <w:rPr>
                <w:sz w:val="28"/>
                <w:szCs w:val="28"/>
              </w:rPr>
              <w:tab/>
            </w:r>
          </w:p>
        </w:tc>
        <w:tc>
          <w:tcPr>
            <w:tcW w:w="1417"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r>
      <w:tr w:rsidR="00C87B78" w:rsidRPr="00BF145C" w:rsidTr="00035F1D">
        <w:trPr>
          <w:trHeight w:val="84"/>
        </w:trPr>
        <w:tc>
          <w:tcPr>
            <w:tcW w:w="675"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417"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843"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959" w:type="dxa"/>
            <w:gridSpan w:val="2"/>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984" w:type="dxa"/>
            <w:tcBorders>
              <w:bottom w:val="single" w:sz="4" w:space="0" w:color="auto"/>
            </w:tcBorders>
          </w:tcPr>
          <w:p w:rsidR="00C87B78" w:rsidRPr="00BF145C" w:rsidRDefault="00C87B78" w:rsidP="005B0AED">
            <w:pPr>
              <w:pStyle w:val="a9"/>
              <w:suppressAutoHyphens/>
              <w:ind w:right="306" w:firstLine="0"/>
              <w:jc w:val="left"/>
              <w:rPr>
                <w:sz w:val="24"/>
              </w:rPr>
            </w:pPr>
            <w:r w:rsidRPr="00BF145C">
              <w:rPr>
                <w:sz w:val="24"/>
              </w:rPr>
              <w:t xml:space="preserve">Итого по договору </w:t>
            </w:r>
            <w:r w:rsidRPr="00BF145C">
              <w:rPr>
                <w:i/>
                <w:sz w:val="24"/>
              </w:rPr>
              <w:t xml:space="preserve">(указывается суммарная </w:t>
            </w:r>
            <w:r w:rsidRPr="00BF145C">
              <w:rPr>
                <w:i/>
                <w:sz w:val="24"/>
              </w:rPr>
              <w:lastRenderedPageBreak/>
              <w:t>стоимость по каждому договору)</w:t>
            </w:r>
          </w:p>
        </w:tc>
        <w:tc>
          <w:tcPr>
            <w:tcW w:w="1559"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c>
          <w:tcPr>
            <w:tcW w:w="1702" w:type="dxa"/>
            <w:tcBorders>
              <w:bottom w:val="single" w:sz="4" w:space="0" w:color="auto"/>
            </w:tcBorders>
          </w:tcPr>
          <w:p w:rsidR="00C87B78" w:rsidRPr="00BF145C" w:rsidRDefault="00C87B78" w:rsidP="005B0AED">
            <w:pPr>
              <w:pStyle w:val="a9"/>
              <w:tabs>
                <w:tab w:val="left" w:pos="6647"/>
              </w:tabs>
              <w:suppressAutoHyphens/>
              <w:ind w:right="306" w:firstLine="0"/>
              <w:jc w:val="left"/>
              <w:rPr>
                <w:sz w:val="28"/>
                <w:szCs w:val="28"/>
              </w:rPr>
            </w:pPr>
          </w:p>
        </w:tc>
        <w:tc>
          <w:tcPr>
            <w:tcW w:w="1417" w:type="dxa"/>
            <w:tcBorders>
              <w:bottom w:val="single" w:sz="4" w:space="0" w:color="auto"/>
            </w:tcBorders>
          </w:tcPr>
          <w:p w:rsidR="00C87B78" w:rsidRPr="00BF145C" w:rsidRDefault="00C87B78" w:rsidP="005B0AED">
            <w:pPr>
              <w:pStyle w:val="a9"/>
              <w:suppressAutoHyphens/>
              <w:ind w:right="306" w:firstLine="0"/>
              <w:jc w:val="left"/>
              <w:rPr>
                <w:sz w:val="28"/>
                <w:szCs w:val="28"/>
              </w:rPr>
            </w:pPr>
          </w:p>
        </w:tc>
      </w:tr>
      <w:tr w:rsidR="00035F1D" w:rsidRPr="000B6127" w:rsidTr="00035F1D">
        <w:trPr>
          <w:trHeight w:val="84"/>
        </w:trPr>
        <w:tc>
          <w:tcPr>
            <w:tcW w:w="6658" w:type="dxa"/>
            <w:gridSpan w:val="5"/>
            <w:tcBorders>
              <w:top w:val="single" w:sz="4" w:space="0" w:color="auto"/>
              <w:left w:val="nil"/>
              <w:bottom w:val="nil"/>
              <w:right w:val="nil"/>
            </w:tcBorders>
          </w:tcPr>
          <w:p w:rsidR="00035F1D" w:rsidRPr="00BF145C" w:rsidRDefault="00035F1D" w:rsidP="005B0AED">
            <w:pPr>
              <w:pStyle w:val="a9"/>
              <w:suppressAutoHyphens/>
              <w:ind w:right="306"/>
              <w:jc w:val="left"/>
              <w:rPr>
                <w:sz w:val="28"/>
                <w:szCs w:val="28"/>
              </w:rPr>
            </w:pPr>
            <w:r>
              <w:rPr>
                <w:sz w:val="28"/>
                <w:szCs w:val="28"/>
              </w:rPr>
              <w:lastRenderedPageBreak/>
              <w:t xml:space="preserve">Итого сумма: </w:t>
            </w:r>
            <w:proofErr w:type="spellStart"/>
            <w:r>
              <w:rPr>
                <w:sz w:val="28"/>
                <w:szCs w:val="28"/>
              </w:rPr>
              <w:t>_________руб._________коп</w:t>
            </w:r>
            <w:proofErr w:type="spellEnd"/>
            <w:r>
              <w:rPr>
                <w:sz w:val="28"/>
                <w:szCs w:val="28"/>
              </w:rPr>
              <w:t>.</w:t>
            </w:r>
            <w:r w:rsidR="00A34CA8">
              <w:rPr>
                <w:sz w:val="28"/>
                <w:szCs w:val="28"/>
              </w:rPr>
              <w:t xml:space="preserve"> без учета НДС.</w:t>
            </w:r>
          </w:p>
        </w:tc>
        <w:tc>
          <w:tcPr>
            <w:tcW w:w="9295" w:type="dxa"/>
            <w:gridSpan w:val="6"/>
            <w:tcBorders>
              <w:top w:val="single" w:sz="4" w:space="0" w:color="auto"/>
              <w:left w:val="nil"/>
              <w:bottom w:val="nil"/>
              <w:right w:val="nil"/>
            </w:tcBorders>
          </w:tcPr>
          <w:p w:rsidR="00035F1D" w:rsidRPr="00BF145C" w:rsidRDefault="00035F1D" w:rsidP="005B0AED">
            <w:pPr>
              <w:pStyle w:val="a9"/>
              <w:suppressAutoHyphens/>
              <w:ind w:right="306"/>
              <w:jc w:val="left"/>
              <w:rPr>
                <w:sz w:val="28"/>
                <w:szCs w:val="28"/>
              </w:rPr>
            </w:pPr>
          </w:p>
          <w:p w:rsidR="00035F1D" w:rsidRDefault="00035F1D" w:rsidP="005B0AED">
            <w:pPr>
              <w:pStyle w:val="a9"/>
              <w:suppressAutoHyphens/>
              <w:ind w:right="306"/>
              <w:jc w:val="left"/>
              <w:rPr>
                <w:sz w:val="28"/>
                <w:szCs w:val="28"/>
              </w:rPr>
            </w:pPr>
          </w:p>
          <w:p w:rsidR="00035F1D" w:rsidRPr="00BF145C" w:rsidRDefault="00035F1D" w:rsidP="005B0AED">
            <w:pPr>
              <w:pStyle w:val="a9"/>
              <w:suppressAutoHyphens/>
              <w:ind w:right="306"/>
              <w:jc w:val="left"/>
              <w:rPr>
                <w:sz w:val="28"/>
                <w:szCs w:val="28"/>
              </w:rPr>
            </w:pPr>
            <w:r w:rsidRPr="00BF145C">
              <w:rPr>
                <w:sz w:val="28"/>
                <w:szCs w:val="28"/>
              </w:rPr>
              <w:t>Имеющий полномочия действовать от имени участника _________________________________________________</w:t>
            </w:r>
          </w:p>
          <w:p w:rsidR="00035F1D" w:rsidRPr="00BF145C" w:rsidRDefault="00035F1D" w:rsidP="005B0AED">
            <w:pPr>
              <w:pStyle w:val="a9"/>
              <w:suppressAutoHyphens/>
              <w:ind w:right="306"/>
              <w:jc w:val="left"/>
              <w:rPr>
                <w:sz w:val="28"/>
                <w:szCs w:val="28"/>
              </w:rPr>
            </w:pPr>
            <w:r w:rsidRPr="00BF145C">
              <w:rPr>
                <w:sz w:val="28"/>
                <w:szCs w:val="28"/>
              </w:rPr>
              <w:t>(Полное наименование участника)</w:t>
            </w:r>
          </w:p>
          <w:p w:rsidR="00035F1D" w:rsidRPr="00BF145C" w:rsidRDefault="00035F1D" w:rsidP="005B0AED">
            <w:pPr>
              <w:pStyle w:val="a9"/>
              <w:suppressAutoHyphens/>
              <w:ind w:right="306" w:firstLine="0"/>
              <w:rPr>
                <w:sz w:val="28"/>
                <w:szCs w:val="28"/>
              </w:rPr>
            </w:pPr>
            <w:r w:rsidRPr="00BF145C">
              <w:rPr>
                <w:sz w:val="28"/>
                <w:szCs w:val="28"/>
              </w:rPr>
              <w:t>___________________________________________________</w:t>
            </w:r>
          </w:p>
          <w:p w:rsidR="00035F1D" w:rsidRPr="00BF145C" w:rsidRDefault="00035F1D" w:rsidP="005B0AED">
            <w:pPr>
              <w:pStyle w:val="a9"/>
              <w:suppressAutoHyphens/>
              <w:ind w:left="1440" w:right="306" w:firstLine="0"/>
              <w:jc w:val="left"/>
              <w:rPr>
                <w:sz w:val="28"/>
                <w:szCs w:val="28"/>
              </w:rPr>
            </w:pPr>
            <w:r w:rsidRPr="00BF145C">
              <w:rPr>
                <w:sz w:val="28"/>
                <w:szCs w:val="28"/>
              </w:rPr>
              <w:t xml:space="preserve">(Должность, подпись, ФИО)                                                </w:t>
            </w:r>
          </w:p>
          <w:p w:rsidR="00035F1D" w:rsidRPr="000B6127" w:rsidRDefault="00035F1D" w:rsidP="005B0AED">
            <w:pPr>
              <w:pStyle w:val="a9"/>
              <w:suppressAutoHyphens/>
              <w:ind w:left="1440" w:right="306" w:firstLine="0"/>
              <w:jc w:val="left"/>
              <w:rPr>
                <w:sz w:val="28"/>
                <w:szCs w:val="28"/>
              </w:rPr>
            </w:pPr>
            <w:r w:rsidRPr="00BF145C">
              <w:rPr>
                <w:sz w:val="28"/>
                <w:szCs w:val="28"/>
              </w:rPr>
              <w:t>Печать (при наличии)</w:t>
            </w:r>
          </w:p>
        </w:tc>
      </w:tr>
    </w:tbl>
    <w:p w:rsidR="00F5546A" w:rsidRPr="00E84C12" w:rsidRDefault="00F5546A" w:rsidP="00F5546A">
      <w:pPr>
        <w:pStyle w:val="a9"/>
        <w:suppressAutoHyphens/>
        <w:ind w:right="306"/>
        <w:jc w:val="left"/>
        <w:rPr>
          <w:b/>
          <w:i/>
          <w:sz w:val="28"/>
          <w:szCs w:val="28"/>
        </w:rPr>
        <w:sectPr w:rsidR="00F5546A" w:rsidRPr="00E84C12" w:rsidSect="00E54720">
          <w:pgSz w:w="16838" w:h="11906" w:orient="landscape" w:code="9"/>
          <w:pgMar w:top="924" w:right="992" w:bottom="1134" w:left="1134" w:header="794" w:footer="794" w:gutter="0"/>
          <w:cols w:space="708"/>
          <w:titlePg/>
          <w:docGrid w:linePitch="360"/>
        </w:sectPr>
      </w:pPr>
    </w:p>
    <w:p w:rsidR="00F5546A" w:rsidRPr="00B21293" w:rsidRDefault="00F5546A" w:rsidP="00F5546A">
      <w:pPr>
        <w:pStyle w:val="a9"/>
        <w:suppressAutoHyphens/>
        <w:ind w:left="10206" w:right="306" w:firstLine="0"/>
        <w:jc w:val="left"/>
        <w:rPr>
          <w:sz w:val="28"/>
          <w:szCs w:val="28"/>
        </w:rPr>
      </w:pPr>
      <w:r w:rsidRPr="00B21293">
        <w:rPr>
          <w:sz w:val="28"/>
          <w:szCs w:val="28"/>
        </w:rPr>
        <w:lastRenderedPageBreak/>
        <w:t xml:space="preserve">Приложение № </w:t>
      </w:r>
      <w:r w:rsidR="00BC063B" w:rsidRPr="00B21293">
        <w:rPr>
          <w:sz w:val="28"/>
          <w:szCs w:val="28"/>
        </w:rPr>
        <w:t>6</w:t>
      </w:r>
    </w:p>
    <w:p w:rsidR="00F5546A" w:rsidRPr="00B21293" w:rsidRDefault="00F5546A" w:rsidP="00F5546A">
      <w:pPr>
        <w:pStyle w:val="a9"/>
        <w:suppressAutoHyphens/>
        <w:ind w:left="10206" w:right="306" w:firstLine="0"/>
        <w:jc w:val="left"/>
        <w:rPr>
          <w:sz w:val="28"/>
          <w:szCs w:val="28"/>
        </w:rPr>
      </w:pPr>
      <w:r w:rsidRPr="00B21293">
        <w:rPr>
          <w:sz w:val="28"/>
          <w:szCs w:val="28"/>
        </w:rPr>
        <w:t>к конкурсной документации</w:t>
      </w:r>
    </w:p>
    <w:p w:rsidR="00F5546A" w:rsidRPr="00B21293" w:rsidRDefault="00F5546A" w:rsidP="00F5546A">
      <w:pPr>
        <w:pStyle w:val="a9"/>
        <w:suppressAutoHyphens/>
        <w:ind w:right="306"/>
        <w:jc w:val="left"/>
        <w:rPr>
          <w:b/>
          <w:i/>
          <w:sz w:val="28"/>
          <w:szCs w:val="28"/>
        </w:rPr>
      </w:pPr>
    </w:p>
    <w:p w:rsidR="00BC063B" w:rsidRPr="00B21293" w:rsidRDefault="00BC063B" w:rsidP="00F5546A">
      <w:pPr>
        <w:pStyle w:val="a9"/>
        <w:suppressAutoHyphens/>
        <w:ind w:right="306"/>
        <w:jc w:val="center"/>
        <w:rPr>
          <w:sz w:val="28"/>
          <w:szCs w:val="28"/>
        </w:rPr>
      </w:pPr>
      <w:r w:rsidRPr="00B21293">
        <w:rPr>
          <w:sz w:val="28"/>
          <w:szCs w:val="28"/>
        </w:rPr>
        <w:t>6.7. Форма сведений о квалифицированном персонале участника</w:t>
      </w:r>
    </w:p>
    <w:p w:rsidR="00BC063B" w:rsidRPr="00B21293" w:rsidRDefault="00BC063B" w:rsidP="00F5546A">
      <w:pPr>
        <w:pStyle w:val="a9"/>
        <w:suppressAutoHyphens/>
        <w:ind w:right="306"/>
        <w:jc w:val="center"/>
        <w:rPr>
          <w:sz w:val="28"/>
          <w:szCs w:val="28"/>
        </w:rPr>
      </w:pPr>
    </w:p>
    <w:p w:rsidR="00F5546A" w:rsidRPr="00B21293" w:rsidRDefault="00F5546A" w:rsidP="00F5546A">
      <w:pPr>
        <w:pStyle w:val="a9"/>
        <w:suppressAutoHyphens/>
        <w:ind w:right="306"/>
        <w:jc w:val="center"/>
        <w:rPr>
          <w:sz w:val="28"/>
          <w:szCs w:val="28"/>
        </w:rPr>
      </w:pPr>
      <w:r w:rsidRPr="00B21293">
        <w:rPr>
          <w:sz w:val="28"/>
          <w:szCs w:val="28"/>
        </w:rPr>
        <w:t>Сведения о квалифицированном персонале участника</w:t>
      </w:r>
    </w:p>
    <w:p w:rsidR="00C936EF" w:rsidRPr="00B21293" w:rsidRDefault="00C936EF" w:rsidP="000366FE">
      <w:pPr>
        <w:pStyle w:val="a9"/>
        <w:suppressAutoHyphens/>
        <w:ind w:right="306" w:firstLine="0"/>
        <w:rPr>
          <w:color w:val="FF0000"/>
          <w:sz w:val="28"/>
          <w:szCs w:val="28"/>
        </w:rPr>
      </w:pPr>
    </w:p>
    <w:p w:rsidR="00F5546A" w:rsidRPr="00B21293"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4678"/>
        <w:gridCol w:w="3969"/>
        <w:gridCol w:w="3969"/>
      </w:tblGrid>
      <w:tr w:rsidR="00BE11B9" w:rsidRPr="00B21293" w:rsidTr="00E408F6">
        <w:trPr>
          <w:trHeight w:val="1023"/>
        </w:trPr>
        <w:tc>
          <w:tcPr>
            <w:tcW w:w="562" w:type="dxa"/>
            <w:vAlign w:val="center"/>
          </w:tcPr>
          <w:p w:rsidR="00BE11B9" w:rsidRPr="00B21293" w:rsidRDefault="00BE11B9" w:rsidP="00E408F6">
            <w:pPr>
              <w:pStyle w:val="a9"/>
              <w:suppressAutoHyphens/>
              <w:ind w:right="306" w:firstLine="0"/>
              <w:jc w:val="center"/>
              <w:rPr>
                <w:sz w:val="24"/>
              </w:rPr>
            </w:pPr>
            <w:r w:rsidRPr="00B21293">
              <w:rPr>
                <w:sz w:val="24"/>
              </w:rPr>
              <w:t>№</w:t>
            </w:r>
          </w:p>
        </w:tc>
        <w:tc>
          <w:tcPr>
            <w:tcW w:w="4678" w:type="dxa"/>
            <w:vAlign w:val="center"/>
          </w:tcPr>
          <w:p w:rsidR="00BE11B9" w:rsidRPr="00B21293" w:rsidRDefault="00BE11B9" w:rsidP="00E408F6">
            <w:pPr>
              <w:pStyle w:val="a9"/>
              <w:suppressAutoHyphens/>
              <w:ind w:firstLine="0"/>
              <w:jc w:val="center"/>
              <w:rPr>
                <w:sz w:val="24"/>
              </w:rPr>
            </w:pPr>
            <w:r w:rsidRPr="00B21293">
              <w:rPr>
                <w:sz w:val="24"/>
              </w:rPr>
              <w:t xml:space="preserve">Количество специалистов, прошедших обучение у правообладателя Автоматизированной системы управления пригородной пассажирской компанией (АСУ ППК) для оказания услуг по предмету конкурса </w:t>
            </w:r>
          </w:p>
        </w:tc>
        <w:tc>
          <w:tcPr>
            <w:tcW w:w="3969" w:type="dxa"/>
            <w:vAlign w:val="center"/>
          </w:tcPr>
          <w:p w:rsidR="00BE11B9" w:rsidRPr="00B21293" w:rsidRDefault="00BE11B9" w:rsidP="00E408F6">
            <w:pPr>
              <w:pStyle w:val="a9"/>
              <w:suppressAutoHyphens/>
              <w:ind w:right="34" w:firstLine="0"/>
              <w:jc w:val="center"/>
              <w:rPr>
                <w:sz w:val="24"/>
              </w:rPr>
            </w:pPr>
            <w:r w:rsidRPr="00B21293">
              <w:rPr>
                <w:sz w:val="24"/>
              </w:rPr>
              <w:t>Информация о трудовом договоре/гражданско-правовом договоре</w:t>
            </w:r>
          </w:p>
        </w:tc>
        <w:tc>
          <w:tcPr>
            <w:tcW w:w="3969" w:type="dxa"/>
            <w:vAlign w:val="center"/>
          </w:tcPr>
          <w:p w:rsidR="00BE11B9" w:rsidRPr="00B21293" w:rsidRDefault="00BE11B9" w:rsidP="00E408F6">
            <w:pPr>
              <w:pStyle w:val="a9"/>
              <w:suppressAutoHyphens/>
              <w:ind w:firstLine="0"/>
              <w:jc w:val="center"/>
              <w:rPr>
                <w:sz w:val="24"/>
              </w:rPr>
            </w:pPr>
            <w:r w:rsidRPr="00B21293">
              <w:rPr>
                <w:sz w:val="24"/>
              </w:rPr>
              <w:t>Информация о документе, подтверждающем прохождение обучения у правообладателя Автоматизированной системы управления пригородной пассажирской компанией (АСУ ППК).</w:t>
            </w:r>
          </w:p>
        </w:tc>
      </w:tr>
      <w:tr w:rsidR="00BE11B9" w:rsidRPr="00B21293" w:rsidTr="00E408F6">
        <w:trPr>
          <w:trHeight w:val="971"/>
        </w:trPr>
        <w:tc>
          <w:tcPr>
            <w:tcW w:w="562" w:type="dxa"/>
          </w:tcPr>
          <w:p w:rsidR="00BE11B9" w:rsidRPr="00B21293" w:rsidRDefault="00BE11B9" w:rsidP="00E408F6">
            <w:pPr>
              <w:pStyle w:val="a9"/>
              <w:suppressAutoHyphens/>
              <w:ind w:right="306" w:firstLine="0"/>
              <w:jc w:val="left"/>
              <w:rPr>
                <w:sz w:val="28"/>
                <w:szCs w:val="28"/>
              </w:rPr>
            </w:pPr>
          </w:p>
        </w:tc>
        <w:tc>
          <w:tcPr>
            <w:tcW w:w="4678" w:type="dxa"/>
          </w:tcPr>
          <w:p w:rsidR="00BE11B9" w:rsidRPr="00B21293" w:rsidRDefault="00BE11B9" w:rsidP="00E408F6">
            <w:pPr>
              <w:pStyle w:val="a9"/>
              <w:suppressAutoHyphens/>
              <w:ind w:right="306" w:firstLine="0"/>
              <w:jc w:val="left"/>
              <w:rPr>
                <w:sz w:val="28"/>
                <w:szCs w:val="28"/>
              </w:rPr>
            </w:pPr>
          </w:p>
        </w:tc>
        <w:tc>
          <w:tcPr>
            <w:tcW w:w="3969" w:type="dxa"/>
          </w:tcPr>
          <w:p w:rsidR="00BE11B9" w:rsidRPr="00B21293" w:rsidRDefault="00BE11B9" w:rsidP="00E408F6">
            <w:pPr>
              <w:pStyle w:val="a9"/>
              <w:suppressAutoHyphens/>
              <w:ind w:right="306" w:firstLine="0"/>
              <w:jc w:val="left"/>
              <w:rPr>
                <w:sz w:val="28"/>
                <w:szCs w:val="28"/>
              </w:rPr>
            </w:pPr>
          </w:p>
        </w:tc>
        <w:tc>
          <w:tcPr>
            <w:tcW w:w="3969" w:type="dxa"/>
          </w:tcPr>
          <w:p w:rsidR="00BE11B9" w:rsidRPr="00B21293" w:rsidRDefault="00BE11B9" w:rsidP="00E408F6">
            <w:pPr>
              <w:pStyle w:val="a9"/>
              <w:suppressAutoHyphens/>
              <w:ind w:right="306" w:firstLine="0"/>
              <w:jc w:val="left"/>
              <w:rPr>
                <w:sz w:val="28"/>
                <w:szCs w:val="28"/>
              </w:rPr>
            </w:pPr>
          </w:p>
        </w:tc>
      </w:tr>
    </w:tbl>
    <w:p w:rsidR="00F5546A" w:rsidRPr="00B21293" w:rsidRDefault="00F5546A" w:rsidP="00F5546A">
      <w:pPr>
        <w:pStyle w:val="a9"/>
        <w:suppressAutoHyphens/>
        <w:ind w:right="306"/>
        <w:jc w:val="center"/>
        <w:rPr>
          <w:sz w:val="28"/>
          <w:szCs w:val="28"/>
        </w:rPr>
      </w:pPr>
    </w:p>
    <w:p w:rsidR="00F5546A" w:rsidRPr="00B21293" w:rsidRDefault="00F5546A" w:rsidP="00F5546A">
      <w:pPr>
        <w:pStyle w:val="a9"/>
        <w:suppressAutoHyphens/>
        <w:ind w:left="1440" w:right="306"/>
        <w:jc w:val="center"/>
        <w:rPr>
          <w:sz w:val="28"/>
          <w:szCs w:val="28"/>
        </w:rPr>
      </w:pPr>
      <w:r w:rsidRPr="00B21293">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left="1440" w:right="306"/>
        <w:jc w:val="center"/>
        <w:rPr>
          <w:sz w:val="28"/>
          <w:szCs w:val="28"/>
        </w:rPr>
      </w:pPr>
      <w:r w:rsidRPr="00B21293">
        <w:rPr>
          <w:sz w:val="28"/>
          <w:szCs w:val="28"/>
        </w:rPr>
        <w:t>(Полное наименование участника)</w:t>
      </w:r>
    </w:p>
    <w:p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 xml:space="preserve">Приложение № </w:t>
      </w:r>
      <w:r w:rsidR="00BC063B">
        <w:rPr>
          <w:sz w:val="28"/>
          <w:szCs w:val="28"/>
        </w:rPr>
        <w:t>6</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BC063B" w:rsidRDefault="00BC063B" w:rsidP="00F5546A">
      <w:pPr>
        <w:pStyle w:val="a9"/>
        <w:suppressAutoHyphens/>
        <w:ind w:right="306"/>
        <w:jc w:val="center"/>
        <w:rPr>
          <w:sz w:val="28"/>
          <w:szCs w:val="28"/>
        </w:rPr>
      </w:pPr>
      <w:r>
        <w:rPr>
          <w:sz w:val="28"/>
          <w:szCs w:val="28"/>
        </w:rPr>
        <w:t>6.8. Форма сведений о наличии производственных мощностей, ресурсов</w:t>
      </w:r>
    </w:p>
    <w:p w:rsidR="00BC063B" w:rsidRDefault="00BC063B"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c>
          <w:tcPr>
            <w:tcW w:w="3260"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firstLine="0"/>
        <w:jc w:val="left"/>
        <w:rPr>
          <w:sz w:val="28"/>
          <w:szCs w:val="28"/>
        </w:rPr>
      </w:pPr>
    </w:p>
    <w:p w:rsidR="00F5546A" w:rsidRPr="00E84C12" w:rsidRDefault="00F5546A" w:rsidP="00F5546A">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 xml:space="preserve">Приложение № </w:t>
      </w:r>
      <w:r w:rsidR="00BC063B">
        <w:rPr>
          <w:sz w:val="28"/>
          <w:szCs w:val="28"/>
        </w:rPr>
        <w:t>6</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153397" w:rsidRDefault="00153397" w:rsidP="00F5546A">
      <w:pPr>
        <w:pStyle w:val="a9"/>
        <w:suppressAutoHyphens/>
        <w:ind w:right="306"/>
        <w:jc w:val="center"/>
        <w:rPr>
          <w:sz w:val="28"/>
          <w:szCs w:val="28"/>
        </w:rPr>
      </w:pPr>
      <w:r>
        <w:rPr>
          <w:sz w:val="28"/>
          <w:szCs w:val="28"/>
        </w:rPr>
        <w:t>6.9. Форма сведений о наличии технических, сервисных служб</w:t>
      </w:r>
    </w:p>
    <w:p w:rsidR="00153397" w:rsidRDefault="00153397"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E84C12" w:rsidRDefault="00F5546A" w:rsidP="002A36D1">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rsidTr="00E54720">
        <w:trPr>
          <w:trHeight w:val="514"/>
        </w:trPr>
        <w:tc>
          <w:tcPr>
            <w:tcW w:w="534" w:type="dxa"/>
          </w:tcPr>
          <w:p w:rsidR="00F5546A" w:rsidRPr="00E84C12" w:rsidRDefault="00F5546A" w:rsidP="00E54720">
            <w:pPr>
              <w:pStyle w:val="a9"/>
              <w:suppressAutoHyphens/>
              <w:ind w:right="306" w:firstLine="0"/>
              <w:jc w:val="left"/>
              <w:rPr>
                <w:sz w:val="28"/>
                <w:szCs w:val="28"/>
              </w:rPr>
            </w:pPr>
          </w:p>
        </w:tc>
        <w:tc>
          <w:tcPr>
            <w:tcW w:w="2409" w:type="dxa"/>
          </w:tcPr>
          <w:p w:rsidR="00F5546A" w:rsidRPr="00E84C12" w:rsidRDefault="00F5546A" w:rsidP="00E54720">
            <w:pPr>
              <w:pStyle w:val="a9"/>
              <w:suppressAutoHyphens/>
              <w:ind w:right="306" w:firstLine="0"/>
              <w:jc w:val="left"/>
              <w:rPr>
                <w:sz w:val="28"/>
                <w:szCs w:val="28"/>
              </w:rPr>
            </w:pPr>
          </w:p>
        </w:tc>
        <w:tc>
          <w:tcPr>
            <w:tcW w:w="2977" w:type="dxa"/>
          </w:tcPr>
          <w:p w:rsidR="00F5546A" w:rsidRPr="00E84C12" w:rsidRDefault="00F5546A" w:rsidP="00E54720">
            <w:pPr>
              <w:pStyle w:val="a9"/>
              <w:suppressAutoHyphens/>
              <w:ind w:right="306" w:firstLine="0"/>
              <w:jc w:val="left"/>
              <w:rPr>
                <w:sz w:val="28"/>
                <w:szCs w:val="28"/>
              </w:rPr>
            </w:pPr>
          </w:p>
        </w:tc>
        <w:tc>
          <w:tcPr>
            <w:tcW w:w="2215" w:type="dxa"/>
          </w:tcPr>
          <w:p w:rsidR="00F5546A" w:rsidRPr="00E84C12" w:rsidRDefault="00F5546A" w:rsidP="00E54720">
            <w:pPr>
              <w:pStyle w:val="a9"/>
              <w:suppressAutoHyphens/>
              <w:ind w:right="306" w:firstLine="0"/>
              <w:jc w:val="left"/>
              <w:rPr>
                <w:sz w:val="28"/>
                <w:szCs w:val="28"/>
              </w:rPr>
            </w:pPr>
          </w:p>
        </w:tc>
        <w:tc>
          <w:tcPr>
            <w:tcW w:w="2179" w:type="dxa"/>
          </w:tcPr>
          <w:p w:rsidR="00F5546A" w:rsidRPr="00E84C12" w:rsidRDefault="00F5546A" w:rsidP="00E54720">
            <w:pPr>
              <w:pStyle w:val="a9"/>
              <w:suppressAutoHyphens/>
              <w:ind w:right="306" w:firstLine="0"/>
              <w:jc w:val="left"/>
              <w:rPr>
                <w:sz w:val="28"/>
                <w:szCs w:val="28"/>
              </w:rPr>
            </w:pPr>
          </w:p>
        </w:tc>
        <w:tc>
          <w:tcPr>
            <w:tcW w:w="2337"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rsidR="00995E8F" w:rsidRDefault="00995E8F" w:rsidP="00153397">
      <w:pPr>
        <w:pStyle w:val="a9"/>
        <w:suppressAutoHyphens/>
        <w:ind w:left="10206" w:right="306" w:firstLine="0"/>
        <w:jc w:val="left"/>
        <w:rPr>
          <w:sz w:val="28"/>
          <w:szCs w:val="28"/>
        </w:rPr>
      </w:pPr>
    </w:p>
    <w:p w:rsidR="00995E8F" w:rsidRDefault="00995E8F" w:rsidP="00153397">
      <w:pPr>
        <w:pStyle w:val="a9"/>
        <w:suppressAutoHyphens/>
        <w:ind w:left="10206" w:right="306" w:firstLine="0"/>
        <w:jc w:val="left"/>
        <w:rPr>
          <w:sz w:val="28"/>
          <w:szCs w:val="28"/>
        </w:rPr>
      </w:pPr>
    </w:p>
    <w:p w:rsidR="00995E8F" w:rsidRDefault="00995E8F" w:rsidP="00153397">
      <w:pPr>
        <w:pStyle w:val="a9"/>
        <w:suppressAutoHyphens/>
        <w:ind w:left="10206" w:right="306" w:firstLine="0"/>
        <w:jc w:val="left"/>
        <w:rPr>
          <w:sz w:val="28"/>
          <w:szCs w:val="28"/>
        </w:rPr>
      </w:pPr>
    </w:p>
    <w:p w:rsidR="00995E8F" w:rsidRDefault="00995E8F" w:rsidP="00153397">
      <w:pPr>
        <w:pStyle w:val="a9"/>
        <w:suppressAutoHyphens/>
        <w:ind w:left="10206" w:right="306" w:firstLine="0"/>
        <w:jc w:val="left"/>
        <w:rPr>
          <w:sz w:val="28"/>
          <w:szCs w:val="28"/>
        </w:rPr>
      </w:pPr>
    </w:p>
    <w:p w:rsidR="00153397" w:rsidRPr="0063706D" w:rsidRDefault="00153397" w:rsidP="00153397">
      <w:pPr>
        <w:pStyle w:val="a9"/>
        <w:suppressAutoHyphens/>
        <w:ind w:left="10206" w:right="306" w:firstLine="0"/>
        <w:jc w:val="left"/>
        <w:rPr>
          <w:sz w:val="28"/>
          <w:szCs w:val="28"/>
        </w:rPr>
      </w:pPr>
      <w:r w:rsidRPr="00F24C89">
        <w:rPr>
          <w:sz w:val="28"/>
          <w:szCs w:val="28"/>
        </w:rPr>
        <w:lastRenderedPageBreak/>
        <w:t xml:space="preserve">Приложение № </w:t>
      </w:r>
      <w:r>
        <w:rPr>
          <w:sz w:val="28"/>
          <w:szCs w:val="28"/>
        </w:rPr>
        <w:t>6</w:t>
      </w:r>
    </w:p>
    <w:p w:rsidR="00153397" w:rsidRPr="00F24C89" w:rsidRDefault="00153397" w:rsidP="00153397">
      <w:pPr>
        <w:pStyle w:val="a9"/>
        <w:suppressAutoHyphens/>
        <w:ind w:left="10206" w:right="306" w:firstLine="0"/>
        <w:jc w:val="left"/>
        <w:rPr>
          <w:sz w:val="28"/>
          <w:szCs w:val="28"/>
        </w:rPr>
      </w:pPr>
      <w:r w:rsidRPr="00F24C89">
        <w:rPr>
          <w:sz w:val="28"/>
          <w:szCs w:val="28"/>
        </w:rPr>
        <w:t>к конкурсной документации</w:t>
      </w:r>
    </w:p>
    <w:p w:rsidR="00153397" w:rsidRPr="00F24C89" w:rsidRDefault="00153397" w:rsidP="00153397">
      <w:pPr>
        <w:pStyle w:val="a9"/>
        <w:suppressAutoHyphens/>
        <w:ind w:right="306"/>
        <w:jc w:val="left"/>
        <w:rPr>
          <w:b/>
          <w:i/>
          <w:sz w:val="28"/>
          <w:szCs w:val="28"/>
        </w:rPr>
      </w:pPr>
    </w:p>
    <w:p w:rsidR="00153397" w:rsidRPr="00F24C89" w:rsidRDefault="00153397" w:rsidP="00153397">
      <w:pPr>
        <w:pStyle w:val="a9"/>
        <w:suppressAutoHyphens/>
        <w:ind w:right="306"/>
        <w:jc w:val="left"/>
        <w:rPr>
          <w:b/>
          <w:i/>
          <w:sz w:val="28"/>
          <w:szCs w:val="28"/>
        </w:rPr>
      </w:pPr>
    </w:p>
    <w:p w:rsidR="00153397" w:rsidRDefault="00153397" w:rsidP="00153397">
      <w:pPr>
        <w:pStyle w:val="a9"/>
        <w:suppressAutoHyphens/>
        <w:ind w:right="306"/>
        <w:jc w:val="center"/>
        <w:rPr>
          <w:sz w:val="28"/>
          <w:szCs w:val="28"/>
        </w:rPr>
      </w:pPr>
      <w:r>
        <w:rPr>
          <w:sz w:val="28"/>
          <w:szCs w:val="28"/>
        </w:rPr>
        <w:t>6.10. Форма сведений о наличии филиалов, представительств, иных обособленных подразделений</w:t>
      </w:r>
    </w:p>
    <w:p w:rsidR="00153397" w:rsidRDefault="00153397" w:rsidP="00153397">
      <w:pPr>
        <w:pStyle w:val="a9"/>
        <w:suppressAutoHyphens/>
        <w:ind w:right="306"/>
        <w:jc w:val="center"/>
        <w:rPr>
          <w:sz w:val="28"/>
          <w:szCs w:val="28"/>
        </w:rPr>
      </w:pPr>
    </w:p>
    <w:p w:rsidR="00153397" w:rsidRPr="0063706D" w:rsidRDefault="00153397" w:rsidP="00153397">
      <w:pPr>
        <w:pStyle w:val="a9"/>
        <w:suppressAutoHyphens/>
        <w:ind w:right="306"/>
        <w:jc w:val="center"/>
        <w:rPr>
          <w:sz w:val="28"/>
          <w:szCs w:val="28"/>
        </w:rPr>
      </w:pPr>
      <w:r w:rsidRPr="00F24C89">
        <w:rPr>
          <w:sz w:val="28"/>
          <w:szCs w:val="28"/>
        </w:rPr>
        <w:t xml:space="preserve">Сведения о наличии </w:t>
      </w:r>
      <w:r>
        <w:rPr>
          <w:sz w:val="28"/>
          <w:szCs w:val="28"/>
        </w:rPr>
        <w:t>филиалов, представительств, иных обособленных подразделений</w:t>
      </w:r>
    </w:p>
    <w:p w:rsidR="00153397" w:rsidRPr="00F24C89" w:rsidRDefault="00153397" w:rsidP="00153397">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4"/>
        <w:gridCol w:w="6018"/>
        <w:gridCol w:w="7434"/>
      </w:tblGrid>
      <w:tr w:rsidR="00153397" w:rsidRPr="00F24C89" w:rsidTr="00C51042">
        <w:trPr>
          <w:trHeight w:val="1023"/>
        </w:trPr>
        <w:tc>
          <w:tcPr>
            <w:tcW w:w="451" w:type="pct"/>
          </w:tcPr>
          <w:p w:rsidR="00153397" w:rsidRPr="00F24C89" w:rsidRDefault="00153397" w:rsidP="00C51042">
            <w:pPr>
              <w:pStyle w:val="a9"/>
              <w:suppressAutoHyphens/>
              <w:ind w:right="306" w:firstLine="0"/>
              <w:jc w:val="left"/>
              <w:rPr>
                <w:sz w:val="24"/>
              </w:rPr>
            </w:pPr>
            <w:r w:rsidRPr="00F24C89">
              <w:rPr>
                <w:sz w:val="24"/>
              </w:rPr>
              <w:t>№</w:t>
            </w:r>
          </w:p>
        </w:tc>
        <w:tc>
          <w:tcPr>
            <w:tcW w:w="2035" w:type="pct"/>
          </w:tcPr>
          <w:p w:rsidR="00153397" w:rsidRPr="00F24C89" w:rsidRDefault="00153397" w:rsidP="00C51042">
            <w:pPr>
              <w:pStyle w:val="a9"/>
              <w:suppressAutoHyphens/>
              <w:ind w:firstLine="0"/>
              <w:jc w:val="left"/>
              <w:rPr>
                <w:sz w:val="24"/>
              </w:rPr>
            </w:pPr>
            <w:r w:rsidRPr="00F24C89">
              <w:rPr>
                <w:sz w:val="24"/>
              </w:rPr>
              <w:t xml:space="preserve">Адрес местонахождения </w:t>
            </w:r>
            <w:r>
              <w:rPr>
                <w:sz w:val="24"/>
              </w:rPr>
              <w:t>филиала, представительства, иного обособленного подразделения</w:t>
            </w:r>
          </w:p>
        </w:tc>
        <w:tc>
          <w:tcPr>
            <w:tcW w:w="2514" w:type="pct"/>
          </w:tcPr>
          <w:p w:rsidR="00153397" w:rsidRPr="00F24C89" w:rsidRDefault="00153397" w:rsidP="00C51042">
            <w:pPr>
              <w:pStyle w:val="a9"/>
              <w:suppressAutoHyphens/>
              <w:ind w:right="34" w:firstLine="0"/>
              <w:jc w:val="left"/>
              <w:rPr>
                <w:sz w:val="24"/>
              </w:rPr>
            </w:pPr>
            <w:r>
              <w:rPr>
                <w:sz w:val="24"/>
              </w:rPr>
              <w:t>Наименование филиала, представительства, иного обособленного подразделения</w:t>
            </w:r>
          </w:p>
        </w:tc>
      </w:tr>
      <w:tr w:rsidR="00153397" w:rsidRPr="00F24C89" w:rsidTr="00C51042">
        <w:trPr>
          <w:trHeight w:val="514"/>
        </w:trPr>
        <w:tc>
          <w:tcPr>
            <w:tcW w:w="451" w:type="pct"/>
          </w:tcPr>
          <w:p w:rsidR="00153397" w:rsidRPr="00F24C89" w:rsidRDefault="00153397" w:rsidP="00C51042">
            <w:pPr>
              <w:pStyle w:val="a9"/>
              <w:suppressAutoHyphens/>
              <w:ind w:right="306" w:firstLine="0"/>
              <w:jc w:val="left"/>
              <w:rPr>
                <w:sz w:val="28"/>
                <w:szCs w:val="28"/>
              </w:rPr>
            </w:pPr>
          </w:p>
        </w:tc>
        <w:tc>
          <w:tcPr>
            <w:tcW w:w="2035" w:type="pct"/>
          </w:tcPr>
          <w:p w:rsidR="00153397" w:rsidRPr="00F24C89" w:rsidRDefault="00153397" w:rsidP="00C51042">
            <w:pPr>
              <w:pStyle w:val="a9"/>
              <w:suppressAutoHyphens/>
              <w:ind w:right="306" w:firstLine="0"/>
              <w:jc w:val="left"/>
              <w:rPr>
                <w:sz w:val="28"/>
                <w:szCs w:val="28"/>
              </w:rPr>
            </w:pPr>
          </w:p>
        </w:tc>
        <w:tc>
          <w:tcPr>
            <w:tcW w:w="2514" w:type="pct"/>
          </w:tcPr>
          <w:p w:rsidR="00153397" w:rsidRPr="00F24C89" w:rsidRDefault="00153397" w:rsidP="00C51042">
            <w:pPr>
              <w:pStyle w:val="a9"/>
              <w:suppressAutoHyphens/>
              <w:ind w:right="306" w:firstLine="0"/>
              <w:jc w:val="left"/>
              <w:rPr>
                <w:sz w:val="28"/>
                <w:szCs w:val="28"/>
              </w:rPr>
            </w:pPr>
          </w:p>
        </w:tc>
      </w:tr>
    </w:tbl>
    <w:p w:rsidR="00153397" w:rsidRPr="00F24C89" w:rsidRDefault="00153397" w:rsidP="00153397">
      <w:pPr>
        <w:pStyle w:val="a9"/>
        <w:suppressAutoHyphens/>
        <w:ind w:right="306"/>
        <w:jc w:val="center"/>
        <w:rPr>
          <w:sz w:val="28"/>
          <w:szCs w:val="28"/>
        </w:rPr>
      </w:pPr>
    </w:p>
    <w:p w:rsidR="00153397" w:rsidRPr="00F24C89" w:rsidRDefault="00153397" w:rsidP="00153397">
      <w:pPr>
        <w:pStyle w:val="a9"/>
        <w:suppressAutoHyphens/>
        <w:ind w:right="306"/>
        <w:jc w:val="center"/>
        <w:rPr>
          <w:sz w:val="28"/>
          <w:szCs w:val="28"/>
        </w:rPr>
      </w:pPr>
    </w:p>
    <w:p w:rsidR="00153397" w:rsidRPr="00F24C89" w:rsidRDefault="00153397" w:rsidP="00153397">
      <w:pPr>
        <w:pStyle w:val="a9"/>
        <w:suppressAutoHyphens/>
        <w:ind w:right="306"/>
        <w:jc w:val="center"/>
        <w:rPr>
          <w:sz w:val="28"/>
          <w:szCs w:val="28"/>
        </w:rPr>
      </w:pPr>
    </w:p>
    <w:p w:rsidR="00153397" w:rsidRPr="00F24C89" w:rsidRDefault="00153397" w:rsidP="00153397">
      <w:pPr>
        <w:pStyle w:val="a9"/>
        <w:suppressAutoHyphens/>
        <w:ind w:right="306" w:firstLine="0"/>
        <w:rPr>
          <w:sz w:val="28"/>
          <w:szCs w:val="28"/>
        </w:rPr>
      </w:pPr>
      <w:r w:rsidRPr="00F24C89">
        <w:rPr>
          <w:sz w:val="28"/>
          <w:szCs w:val="28"/>
        </w:rPr>
        <w:t>Имеющий полномочия действовать от имени участника _________________________________________________</w:t>
      </w:r>
    </w:p>
    <w:p w:rsidR="00153397" w:rsidRDefault="00153397" w:rsidP="00153397">
      <w:pPr>
        <w:pStyle w:val="a9"/>
        <w:suppressAutoHyphens/>
        <w:ind w:right="306" w:firstLine="0"/>
        <w:rPr>
          <w:sz w:val="28"/>
          <w:szCs w:val="28"/>
        </w:rPr>
      </w:pPr>
      <w:r w:rsidRPr="00F24C89">
        <w:rPr>
          <w:sz w:val="28"/>
          <w:szCs w:val="28"/>
        </w:rPr>
        <w:t>(Полное наименование участника)</w:t>
      </w:r>
    </w:p>
    <w:p w:rsidR="00153397" w:rsidRPr="00F24C89" w:rsidRDefault="00153397" w:rsidP="00153397">
      <w:pPr>
        <w:pStyle w:val="a9"/>
        <w:suppressAutoHyphens/>
        <w:ind w:right="306" w:firstLine="0"/>
        <w:jc w:val="left"/>
        <w:rPr>
          <w:sz w:val="28"/>
          <w:szCs w:val="28"/>
        </w:rPr>
      </w:pPr>
      <w:r w:rsidRPr="00F24C89">
        <w:rPr>
          <w:sz w:val="28"/>
          <w:szCs w:val="28"/>
        </w:rPr>
        <w:t xml:space="preserve">(Должность, подпись, ФИО)                                                </w:t>
      </w:r>
    </w:p>
    <w:p w:rsidR="00153397" w:rsidRDefault="00153397" w:rsidP="00153397">
      <w:pPr>
        <w:pStyle w:val="a9"/>
        <w:suppressAutoHyphens/>
        <w:ind w:right="306" w:firstLine="0"/>
        <w:jc w:val="left"/>
        <w:rPr>
          <w:sz w:val="28"/>
          <w:szCs w:val="28"/>
        </w:rPr>
      </w:pPr>
      <w:r w:rsidRPr="00F24C89">
        <w:rPr>
          <w:sz w:val="28"/>
          <w:szCs w:val="28"/>
        </w:rPr>
        <w:t>Печать (при наличии)</w:t>
      </w:r>
    </w:p>
    <w:p w:rsidR="00153397" w:rsidRPr="0063706D" w:rsidRDefault="00153397" w:rsidP="00153397">
      <w:pPr>
        <w:pStyle w:val="a9"/>
        <w:suppressAutoHyphens/>
        <w:ind w:right="306" w:firstLine="0"/>
        <w:rPr>
          <w:sz w:val="28"/>
          <w:szCs w:val="28"/>
        </w:rPr>
      </w:pPr>
    </w:p>
    <w:p w:rsidR="00153397" w:rsidRPr="00F24C89" w:rsidRDefault="00153397" w:rsidP="00153397">
      <w:pPr>
        <w:pStyle w:val="a9"/>
        <w:suppressAutoHyphens/>
        <w:ind w:right="306" w:firstLine="0"/>
        <w:rPr>
          <w:sz w:val="28"/>
          <w:szCs w:val="28"/>
        </w:rPr>
      </w:pPr>
      <w:r w:rsidRPr="00F24C89">
        <w:rPr>
          <w:sz w:val="28"/>
          <w:szCs w:val="28"/>
        </w:rPr>
        <w:t>___________________________________________________</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C1" w:rsidRDefault="006641C1" w:rsidP="00556B6D">
      <w:r>
        <w:separator/>
      </w:r>
    </w:p>
  </w:endnote>
  <w:endnote w:type="continuationSeparator" w:id="0">
    <w:p w:rsidR="006641C1" w:rsidRDefault="006641C1"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C1" w:rsidRDefault="006641C1" w:rsidP="00556B6D">
      <w:r>
        <w:separator/>
      </w:r>
    </w:p>
  </w:footnote>
  <w:footnote w:type="continuationSeparator" w:id="0">
    <w:p w:rsidR="006641C1" w:rsidRDefault="006641C1" w:rsidP="00556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C1D"/>
    <w:multiLevelType w:val="multilevel"/>
    <w:tmpl w:val="78BA027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F25379B"/>
    <w:multiLevelType w:val="hybridMultilevel"/>
    <w:tmpl w:val="BA92073A"/>
    <w:lvl w:ilvl="0" w:tplc="9A08C95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76FE6"/>
    <w:multiLevelType w:val="multilevel"/>
    <w:tmpl w:val="39FABF26"/>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F72848"/>
    <w:multiLevelType w:val="hybridMultilevel"/>
    <w:tmpl w:val="F5D0AFD2"/>
    <w:lvl w:ilvl="0" w:tplc="FA82F0EC">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4">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6B10FC"/>
    <w:multiLevelType w:val="hybridMultilevel"/>
    <w:tmpl w:val="A1582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C92879"/>
    <w:multiLevelType w:val="multilevel"/>
    <w:tmpl w:val="CD2CCB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04B9E"/>
    <w:multiLevelType w:val="hybridMultilevel"/>
    <w:tmpl w:val="2A36C66C"/>
    <w:lvl w:ilvl="0" w:tplc="8E00197C">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5FD0C60"/>
    <w:multiLevelType w:val="hybridMultilevel"/>
    <w:tmpl w:val="AF887846"/>
    <w:lvl w:ilvl="0" w:tplc="0BFCFF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E5A7FD0"/>
    <w:multiLevelType w:val="hybridMultilevel"/>
    <w:tmpl w:val="4C8E60C4"/>
    <w:lvl w:ilvl="0" w:tplc="FA82F0EC">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0">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1">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7702D5"/>
    <w:multiLevelType w:val="multilevel"/>
    <w:tmpl w:val="ACF6FD8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3431A57"/>
    <w:multiLevelType w:val="multilevel"/>
    <w:tmpl w:val="51E2CA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2870B5"/>
    <w:multiLevelType w:val="hybridMultilevel"/>
    <w:tmpl w:val="39EA3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1DB0617"/>
    <w:multiLevelType w:val="multilevel"/>
    <w:tmpl w:val="B99290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5876BCC"/>
    <w:multiLevelType w:val="hybridMultilevel"/>
    <w:tmpl w:val="2A36C66C"/>
    <w:lvl w:ilvl="0" w:tplc="8E00197C">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B744B73"/>
    <w:multiLevelType w:val="multilevel"/>
    <w:tmpl w:val="AD807D60"/>
    <w:lvl w:ilvl="0">
      <w:start w:val="5"/>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9">
    <w:nsid w:val="60AA1358"/>
    <w:multiLevelType w:val="hybridMultilevel"/>
    <w:tmpl w:val="EF8E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543181"/>
    <w:multiLevelType w:val="hybridMultilevel"/>
    <w:tmpl w:val="CFB85DC0"/>
    <w:lvl w:ilvl="0" w:tplc="FA82F0EC">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1">
    <w:nsid w:val="61A94E5D"/>
    <w:multiLevelType w:val="hybridMultilevel"/>
    <w:tmpl w:val="8996E06A"/>
    <w:lvl w:ilvl="0" w:tplc="2C7CEC80">
      <w:start w:val="1"/>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2">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7266FB1"/>
    <w:multiLevelType w:val="hybridMultilevel"/>
    <w:tmpl w:val="80001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9D96D82"/>
    <w:multiLevelType w:val="hybridMultilevel"/>
    <w:tmpl w:val="D1AE7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059675D"/>
    <w:multiLevelType w:val="multilevel"/>
    <w:tmpl w:val="DC16E8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739A2C0C"/>
    <w:multiLevelType w:val="hybridMultilevel"/>
    <w:tmpl w:val="AF887846"/>
    <w:lvl w:ilvl="0" w:tplc="0BFCFF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A3E6AE5"/>
    <w:multiLevelType w:val="multilevel"/>
    <w:tmpl w:val="D11CBCAA"/>
    <w:lvl w:ilvl="0">
      <w:start w:val="9"/>
      <w:numFmt w:val="decimal"/>
      <w:lvlText w:val="%1."/>
      <w:lvlJc w:val="left"/>
      <w:pPr>
        <w:ind w:left="1785" w:hanging="360"/>
      </w:pPr>
      <w:rPr>
        <w:rFonts w:hint="default"/>
      </w:rPr>
    </w:lvl>
    <w:lvl w:ilvl="1">
      <w:start w:val="5"/>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29">
    <w:nsid w:val="7B7D3151"/>
    <w:multiLevelType w:val="hybridMultilevel"/>
    <w:tmpl w:val="4D261BF6"/>
    <w:lvl w:ilvl="0" w:tplc="FA82F0E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5"/>
  </w:num>
  <w:num w:numId="3">
    <w:abstractNumId w:val="27"/>
  </w:num>
  <w:num w:numId="4">
    <w:abstractNumId w:val="14"/>
  </w:num>
  <w:num w:numId="5">
    <w:abstractNumId w:val="18"/>
  </w:num>
  <w:num w:numId="6">
    <w:abstractNumId w:val="28"/>
  </w:num>
  <w:num w:numId="7">
    <w:abstractNumId w:val="10"/>
  </w:num>
  <w:num w:numId="8">
    <w:abstractNumId w:val="11"/>
  </w:num>
  <w:num w:numId="9">
    <w:abstractNumId w:val="22"/>
  </w:num>
  <w:num w:numId="10">
    <w:abstractNumId w:val="4"/>
  </w:num>
  <w:num w:numId="11">
    <w:abstractNumId w:val="8"/>
  </w:num>
  <w:num w:numId="12">
    <w:abstractNumId w:val="26"/>
  </w:num>
  <w:num w:numId="13">
    <w:abstractNumId w:val="9"/>
  </w:num>
  <w:num w:numId="14">
    <w:abstractNumId w:val="20"/>
  </w:num>
  <w:num w:numId="15">
    <w:abstractNumId w:val="3"/>
  </w:num>
  <w:num w:numId="16">
    <w:abstractNumId w:val="17"/>
  </w:num>
  <w:num w:numId="17">
    <w:abstractNumId w:val="15"/>
  </w:num>
  <w:num w:numId="18">
    <w:abstractNumId w:val="5"/>
  </w:num>
  <w:num w:numId="19">
    <w:abstractNumId w:val="29"/>
  </w:num>
  <w:num w:numId="20">
    <w:abstractNumId w:val="19"/>
  </w:num>
  <w:num w:numId="21">
    <w:abstractNumId w:val="24"/>
  </w:num>
  <w:num w:numId="22">
    <w:abstractNumId w:val="21"/>
  </w:num>
  <w:num w:numId="23">
    <w:abstractNumId w:val="7"/>
  </w:num>
  <w:num w:numId="24">
    <w:abstractNumId w:val="13"/>
  </w:num>
  <w:num w:numId="25">
    <w:abstractNumId w:val="16"/>
  </w:num>
  <w:num w:numId="26">
    <w:abstractNumId w:val="0"/>
  </w:num>
  <w:num w:numId="27">
    <w:abstractNumId w:val="2"/>
  </w:num>
  <w:num w:numId="28">
    <w:abstractNumId w:val="1"/>
  </w:num>
  <w:num w:numId="29">
    <w:abstractNumId w:val="6"/>
  </w:num>
  <w:num w:numId="30">
    <w:abstractNumId w:val="1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 w:numId="35">
    <w:abstractNumId w:val="21"/>
  </w:num>
  <w:num w:numId="3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0736"/>
    <w:rsid w:val="00003822"/>
    <w:rsid w:val="00013949"/>
    <w:rsid w:val="000140A3"/>
    <w:rsid w:val="00014452"/>
    <w:rsid w:val="00020E2B"/>
    <w:rsid w:val="00030E97"/>
    <w:rsid w:val="000315BE"/>
    <w:rsid w:val="00031A46"/>
    <w:rsid w:val="00035F1D"/>
    <w:rsid w:val="0003656A"/>
    <w:rsid w:val="000366FE"/>
    <w:rsid w:val="000416FE"/>
    <w:rsid w:val="00042C5B"/>
    <w:rsid w:val="00042F71"/>
    <w:rsid w:val="00050EB3"/>
    <w:rsid w:val="000558D1"/>
    <w:rsid w:val="00062A5F"/>
    <w:rsid w:val="00062D46"/>
    <w:rsid w:val="000712DB"/>
    <w:rsid w:val="000713D1"/>
    <w:rsid w:val="00075B5B"/>
    <w:rsid w:val="0008102E"/>
    <w:rsid w:val="00082F3B"/>
    <w:rsid w:val="000838A0"/>
    <w:rsid w:val="000900C9"/>
    <w:rsid w:val="0009563D"/>
    <w:rsid w:val="000A03A1"/>
    <w:rsid w:val="000A1DD7"/>
    <w:rsid w:val="000B1A9B"/>
    <w:rsid w:val="000B2F48"/>
    <w:rsid w:val="000B3364"/>
    <w:rsid w:val="000C1EDE"/>
    <w:rsid w:val="000D259F"/>
    <w:rsid w:val="000D5CB2"/>
    <w:rsid w:val="000D654D"/>
    <w:rsid w:val="000D774B"/>
    <w:rsid w:val="000E199E"/>
    <w:rsid w:val="000E1F21"/>
    <w:rsid w:val="000E32C8"/>
    <w:rsid w:val="000E682B"/>
    <w:rsid w:val="000E70AB"/>
    <w:rsid w:val="000F2136"/>
    <w:rsid w:val="00100B15"/>
    <w:rsid w:val="00105C78"/>
    <w:rsid w:val="00105FC5"/>
    <w:rsid w:val="00115064"/>
    <w:rsid w:val="0011758A"/>
    <w:rsid w:val="0012038D"/>
    <w:rsid w:val="00125148"/>
    <w:rsid w:val="00126501"/>
    <w:rsid w:val="0013694B"/>
    <w:rsid w:val="0013758F"/>
    <w:rsid w:val="0014342B"/>
    <w:rsid w:val="00145A34"/>
    <w:rsid w:val="0014685A"/>
    <w:rsid w:val="001502A3"/>
    <w:rsid w:val="00150A4C"/>
    <w:rsid w:val="00153397"/>
    <w:rsid w:val="00153891"/>
    <w:rsid w:val="0015692A"/>
    <w:rsid w:val="001620E5"/>
    <w:rsid w:val="00162AA9"/>
    <w:rsid w:val="00164B2F"/>
    <w:rsid w:val="0017166C"/>
    <w:rsid w:val="00171C51"/>
    <w:rsid w:val="00175433"/>
    <w:rsid w:val="00176A03"/>
    <w:rsid w:val="001772B5"/>
    <w:rsid w:val="001777B8"/>
    <w:rsid w:val="00180725"/>
    <w:rsid w:val="00180CDE"/>
    <w:rsid w:val="00181D4F"/>
    <w:rsid w:val="001827CB"/>
    <w:rsid w:val="00185D9B"/>
    <w:rsid w:val="0019111D"/>
    <w:rsid w:val="001A3F18"/>
    <w:rsid w:val="001B05FE"/>
    <w:rsid w:val="001B0D25"/>
    <w:rsid w:val="001C2016"/>
    <w:rsid w:val="001C3BD9"/>
    <w:rsid w:val="001E3F86"/>
    <w:rsid w:val="001F11D5"/>
    <w:rsid w:val="001F123E"/>
    <w:rsid w:val="001F554B"/>
    <w:rsid w:val="001F5884"/>
    <w:rsid w:val="00206ABA"/>
    <w:rsid w:val="00206E3E"/>
    <w:rsid w:val="00207AC9"/>
    <w:rsid w:val="0021497B"/>
    <w:rsid w:val="00220400"/>
    <w:rsid w:val="00223582"/>
    <w:rsid w:val="00225CB4"/>
    <w:rsid w:val="00226B2B"/>
    <w:rsid w:val="00227B99"/>
    <w:rsid w:val="00235341"/>
    <w:rsid w:val="002353B1"/>
    <w:rsid w:val="00236D01"/>
    <w:rsid w:val="00243470"/>
    <w:rsid w:val="0024355A"/>
    <w:rsid w:val="00244ECF"/>
    <w:rsid w:val="00247B8C"/>
    <w:rsid w:val="002518F1"/>
    <w:rsid w:val="00254C35"/>
    <w:rsid w:val="002618A7"/>
    <w:rsid w:val="002645B4"/>
    <w:rsid w:val="00266534"/>
    <w:rsid w:val="00272807"/>
    <w:rsid w:val="002761C2"/>
    <w:rsid w:val="0028519B"/>
    <w:rsid w:val="002957CC"/>
    <w:rsid w:val="002A069E"/>
    <w:rsid w:val="002A36D1"/>
    <w:rsid w:val="002A644D"/>
    <w:rsid w:val="002B235C"/>
    <w:rsid w:val="002B327D"/>
    <w:rsid w:val="002B36F5"/>
    <w:rsid w:val="002C26AA"/>
    <w:rsid w:val="002C5837"/>
    <w:rsid w:val="002C7CAE"/>
    <w:rsid w:val="002D0303"/>
    <w:rsid w:val="002E2CCC"/>
    <w:rsid w:val="002E3FF5"/>
    <w:rsid w:val="002E61DD"/>
    <w:rsid w:val="002F36DC"/>
    <w:rsid w:val="002F6CE4"/>
    <w:rsid w:val="002F7463"/>
    <w:rsid w:val="003017D5"/>
    <w:rsid w:val="003026FE"/>
    <w:rsid w:val="0031640E"/>
    <w:rsid w:val="003171DC"/>
    <w:rsid w:val="00321FDE"/>
    <w:rsid w:val="00322EAF"/>
    <w:rsid w:val="00323340"/>
    <w:rsid w:val="00327D3A"/>
    <w:rsid w:val="00332CA5"/>
    <w:rsid w:val="0033434E"/>
    <w:rsid w:val="00342A2B"/>
    <w:rsid w:val="003431AF"/>
    <w:rsid w:val="00345A11"/>
    <w:rsid w:val="00353E15"/>
    <w:rsid w:val="00360201"/>
    <w:rsid w:val="00363408"/>
    <w:rsid w:val="003648F4"/>
    <w:rsid w:val="00367401"/>
    <w:rsid w:val="00367614"/>
    <w:rsid w:val="00372325"/>
    <w:rsid w:val="0037238B"/>
    <w:rsid w:val="00375C1A"/>
    <w:rsid w:val="0037753A"/>
    <w:rsid w:val="00380FB4"/>
    <w:rsid w:val="00385AFD"/>
    <w:rsid w:val="00392A85"/>
    <w:rsid w:val="003A24CD"/>
    <w:rsid w:val="003A2C7C"/>
    <w:rsid w:val="003A3AB2"/>
    <w:rsid w:val="003A7BD9"/>
    <w:rsid w:val="003B2E9A"/>
    <w:rsid w:val="003B4A7A"/>
    <w:rsid w:val="003B6AA0"/>
    <w:rsid w:val="003B7AC0"/>
    <w:rsid w:val="003C0793"/>
    <w:rsid w:val="003C2418"/>
    <w:rsid w:val="003C3498"/>
    <w:rsid w:val="003C3CE5"/>
    <w:rsid w:val="003C40C1"/>
    <w:rsid w:val="003D3801"/>
    <w:rsid w:val="003D4AB9"/>
    <w:rsid w:val="003E16E1"/>
    <w:rsid w:val="003E62ED"/>
    <w:rsid w:val="003F6976"/>
    <w:rsid w:val="003F78CD"/>
    <w:rsid w:val="004025D5"/>
    <w:rsid w:val="00405F3E"/>
    <w:rsid w:val="00407C07"/>
    <w:rsid w:val="00410BF7"/>
    <w:rsid w:val="0042127D"/>
    <w:rsid w:val="004221F0"/>
    <w:rsid w:val="00425D66"/>
    <w:rsid w:val="00431CF3"/>
    <w:rsid w:val="00434FF7"/>
    <w:rsid w:val="00437214"/>
    <w:rsid w:val="00442D94"/>
    <w:rsid w:val="00445A17"/>
    <w:rsid w:val="00446011"/>
    <w:rsid w:val="00447EF5"/>
    <w:rsid w:val="004521CC"/>
    <w:rsid w:val="00461C7F"/>
    <w:rsid w:val="004720D6"/>
    <w:rsid w:val="00476A88"/>
    <w:rsid w:val="00490272"/>
    <w:rsid w:val="0049035C"/>
    <w:rsid w:val="00492AA0"/>
    <w:rsid w:val="00493768"/>
    <w:rsid w:val="00496B21"/>
    <w:rsid w:val="00496B67"/>
    <w:rsid w:val="0049729F"/>
    <w:rsid w:val="004A1E88"/>
    <w:rsid w:val="004A322E"/>
    <w:rsid w:val="004A5E5A"/>
    <w:rsid w:val="004B5293"/>
    <w:rsid w:val="004B6178"/>
    <w:rsid w:val="004C0646"/>
    <w:rsid w:val="004C2023"/>
    <w:rsid w:val="004D0426"/>
    <w:rsid w:val="004D2DD8"/>
    <w:rsid w:val="004D3BE1"/>
    <w:rsid w:val="004E2B82"/>
    <w:rsid w:val="004E2D75"/>
    <w:rsid w:val="004E3B7E"/>
    <w:rsid w:val="004F316A"/>
    <w:rsid w:val="004F76E2"/>
    <w:rsid w:val="004F7E90"/>
    <w:rsid w:val="0050114B"/>
    <w:rsid w:val="00517576"/>
    <w:rsid w:val="005215F1"/>
    <w:rsid w:val="00527858"/>
    <w:rsid w:val="0053155C"/>
    <w:rsid w:val="0053178A"/>
    <w:rsid w:val="00533E1A"/>
    <w:rsid w:val="00541273"/>
    <w:rsid w:val="005459FB"/>
    <w:rsid w:val="00546894"/>
    <w:rsid w:val="005526FC"/>
    <w:rsid w:val="00556B6D"/>
    <w:rsid w:val="00567DAD"/>
    <w:rsid w:val="00581782"/>
    <w:rsid w:val="005818EE"/>
    <w:rsid w:val="005836D7"/>
    <w:rsid w:val="00585991"/>
    <w:rsid w:val="00585E3F"/>
    <w:rsid w:val="00591E48"/>
    <w:rsid w:val="00593B31"/>
    <w:rsid w:val="00596B8E"/>
    <w:rsid w:val="005A1955"/>
    <w:rsid w:val="005A2944"/>
    <w:rsid w:val="005A29B0"/>
    <w:rsid w:val="005A4696"/>
    <w:rsid w:val="005A61FA"/>
    <w:rsid w:val="005B0AED"/>
    <w:rsid w:val="005B368D"/>
    <w:rsid w:val="005B3D91"/>
    <w:rsid w:val="005B49FD"/>
    <w:rsid w:val="005B51BA"/>
    <w:rsid w:val="005B55E1"/>
    <w:rsid w:val="005B7FF9"/>
    <w:rsid w:val="005C4F87"/>
    <w:rsid w:val="005C5B8A"/>
    <w:rsid w:val="005C6F24"/>
    <w:rsid w:val="005D02E4"/>
    <w:rsid w:val="005D24F4"/>
    <w:rsid w:val="005D302E"/>
    <w:rsid w:val="005E06C6"/>
    <w:rsid w:val="005E3C01"/>
    <w:rsid w:val="005F3B41"/>
    <w:rsid w:val="00603C8D"/>
    <w:rsid w:val="006053F2"/>
    <w:rsid w:val="00616290"/>
    <w:rsid w:val="00617883"/>
    <w:rsid w:val="00626348"/>
    <w:rsid w:val="006406F4"/>
    <w:rsid w:val="0064083E"/>
    <w:rsid w:val="00640B86"/>
    <w:rsid w:val="006463A1"/>
    <w:rsid w:val="00646857"/>
    <w:rsid w:val="006533B9"/>
    <w:rsid w:val="006553C6"/>
    <w:rsid w:val="00661EB4"/>
    <w:rsid w:val="006621A4"/>
    <w:rsid w:val="006625DE"/>
    <w:rsid w:val="006641C1"/>
    <w:rsid w:val="00664554"/>
    <w:rsid w:val="006645B0"/>
    <w:rsid w:val="00665A96"/>
    <w:rsid w:val="006664EF"/>
    <w:rsid w:val="00673C4C"/>
    <w:rsid w:val="00675072"/>
    <w:rsid w:val="0067611A"/>
    <w:rsid w:val="006773F9"/>
    <w:rsid w:val="00677F7F"/>
    <w:rsid w:val="00680E33"/>
    <w:rsid w:val="006841DA"/>
    <w:rsid w:val="006901FA"/>
    <w:rsid w:val="00692193"/>
    <w:rsid w:val="00694B79"/>
    <w:rsid w:val="00695AA2"/>
    <w:rsid w:val="006A15FF"/>
    <w:rsid w:val="006A6B1B"/>
    <w:rsid w:val="006B17ED"/>
    <w:rsid w:val="006B25AA"/>
    <w:rsid w:val="006B61D7"/>
    <w:rsid w:val="006B6D0F"/>
    <w:rsid w:val="006C32FE"/>
    <w:rsid w:val="006C3E8E"/>
    <w:rsid w:val="006C4038"/>
    <w:rsid w:val="006C48D4"/>
    <w:rsid w:val="006D3978"/>
    <w:rsid w:val="006E22BF"/>
    <w:rsid w:val="006E2810"/>
    <w:rsid w:val="006E353E"/>
    <w:rsid w:val="006E7EA2"/>
    <w:rsid w:val="006F3E6D"/>
    <w:rsid w:val="006F4F7F"/>
    <w:rsid w:val="007008E5"/>
    <w:rsid w:val="00703942"/>
    <w:rsid w:val="00710DD1"/>
    <w:rsid w:val="00711809"/>
    <w:rsid w:val="00714566"/>
    <w:rsid w:val="00715074"/>
    <w:rsid w:val="00715EF2"/>
    <w:rsid w:val="007165BD"/>
    <w:rsid w:val="007235EE"/>
    <w:rsid w:val="007245E8"/>
    <w:rsid w:val="00741FD6"/>
    <w:rsid w:val="0074557D"/>
    <w:rsid w:val="00746E62"/>
    <w:rsid w:val="007514FF"/>
    <w:rsid w:val="00754040"/>
    <w:rsid w:val="00754CE2"/>
    <w:rsid w:val="00755CD7"/>
    <w:rsid w:val="00760C7B"/>
    <w:rsid w:val="007625D5"/>
    <w:rsid w:val="0076345D"/>
    <w:rsid w:val="0076496C"/>
    <w:rsid w:val="007659F5"/>
    <w:rsid w:val="00766432"/>
    <w:rsid w:val="00766E7E"/>
    <w:rsid w:val="00771338"/>
    <w:rsid w:val="00772F68"/>
    <w:rsid w:val="00774D99"/>
    <w:rsid w:val="007773F2"/>
    <w:rsid w:val="00780EEC"/>
    <w:rsid w:val="0078304F"/>
    <w:rsid w:val="00795141"/>
    <w:rsid w:val="007A0736"/>
    <w:rsid w:val="007A172F"/>
    <w:rsid w:val="007B0ACC"/>
    <w:rsid w:val="007B31D6"/>
    <w:rsid w:val="007B3D20"/>
    <w:rsid w:val="007B3D51"/>
    <w:rsid w:val="007B4F12"/>
    <w:rsid w:val="007B59DD"/>
    <w:rsid w:val="007B633B"/>
    <w:rsid w:val="007D17A4"/>
    <w:rsid w:val="007D2BC5"/>
    <w:rsid w:val="007E10AE"/>
    <w:rsid w:val="007E4D82"/>
    <w:rsid w:val="007E5CC5"/>
    <w:rsid w:val="007E7B2D"/>
    <w:rsid w:val="007F06D8"/>
    <w:rsid w:val="007F3730"/>
    <w:rsid w:val="007F495B"/>
    <w:rsid w:val="00802C9F"/>
    <w:rsid w:val="00805AF7"/>
    <w:rsid w:val="00812DB2"/>
    <w:rsid w:val="00815146"/>
    <w:rsid w:val="00815DC5"/>
    <w:rsid w:val="00830136"/>
    <w:rsid w:val="00833249"/>
    <w:rsid w:val="00835038"/>
    <w:rsid w:val="008354A2"/>
    <w:rsid w:val="0084084E"/>
    <w:rsid w:val="008424BC"/>
    <w:rsid w:val="00843005"/>
    <w:rsid w:val="0084543B"/>
    <w:rsid w:val="0084567B"/>
    <w:rsid w:val="00862DDD"/>
    <w:rsid w:val="00864543"/>
    <w:rsid w:val="00866834"/>
    <w:rsid w:val="0087013A"/>
    <w:rsid w:val="00874DB0"/>
    <w:rsid w:val="008779E7"/>
    <w:rsid w:val="00877C06"/>
    <w:rsid w:val="00882FB5"/>
    <w:rsid w:val="008844C7"/>
    <w:rsid w:val="008854C4"/>
    <w:rsid w:val="00885B82"/>
    <w:rsid w:val="008A302A"/>
    <w:rsid w:val="008A5087"/>
    <w:rsid w:val="008B1BE7"/>
    <w:rsid w:val="008B22D2"/>
    <w:rsid w:val="008B73D5"/>
    <w:rsid w:val="008C05E6"/>
    <w:rsid w:val="008C0B01"/>
    <w:rsid w:val="008C1412"/>
    <w:rsid w:val="008C28BD"/>
    <w:rsid w:val="008C28D9"/>
    <w:rsid w:val="008C2E1B"/>
    <w:rsid w:val="008C6EE5"/>
    <w:rsid w:val="008D3EB9"/>
    <w:rsid w:val="008D6A88"/>
    <w:rsid w:val="008E0D77"/>
    <w:rsid w:val="008F2A17"/>
    <w:rsid w:val="00906BC8"/>
    <w:rsid w:val="00911D7F"/>
    <w:rsid w:val="00924EAE"/>
    <w:rsid w:val="009262C6"/>
    <w:rsid w:val="00935C47"/>
    <w:rsid w:val="00940C3D"/>
    <w:rsid w:val="009418EC"/>
    <w:rsid w:val="00942A4A"/>
    <w:rsid w:val="00955D35"/>
    <w:rsid w:val="0096124F"/>
    <w:rsid w:val="00961691"/>
    <w:rsid w:val="009619A0"/>
    <w:rsid w:val="00961FA7"/>
    <w:rsid w:val="009629F7"/>
    <w:rsid w:val="00964613"/>
    <w:rsid w:val="00967CB5"/>
    <w:rsid w:val="00970123"/>
    <w:rsid w:val="00970906"/>
    <w:rsid w:val="009824AE"/>
    <w:rsid w:val="00984D9B"/>
    <w:rsid w:val="00994D37"/>
    <w:rsid w:val="00995E8F"/>
    <w:rsid w:val="009A28A0"/>
    <w:rsid w:val="009A42AA"/>
    <w:rsid w:val="009A652A"/>
    <w:rsid w:val="009B3994"/>
    <w:rsid w:val="009B40DC"/>
    <w:rsid w:val="009B6318"/>
    <w:rsid w:val="009C3B32"/>
    <w:rsid w:val="009C6BA6"/>
    <w:rsid w:val="009D385E"/>
    <w:rsid w:val="009D535C"/>
    <w:rsid w:val="009E2036"/>
    <w:rsid w:val="009E291C"/>
    <w:rsid w:val="009E4039"/>
    <w:rsid w:val="009F1869"/>
    <w:rsid w:val="009F5D89"/>
    <w:rsid w:val="00A04B69"/>
    <w:rsid w:val="00A11AC7"/>
    <w:rsid w:val="00A22E89"/>
    <w:rsid w:val="00A2521E"/>
    <w:rsid w:val="00A26FAA"/>
    <w:rsid w:val="00A3229A"/>
    <w:rsid w:val="00A34CA8"/>
    <w:rsid w:val="00A36C88"/>
    <w:rsid w:val="00A36ED0"/>
    <w:rsid w:val="00A36FAB"/>
    <w:rsid w:val="00A41FB2"/>
    <w:rsid w:val="00A50577"/>
    <w:rsid w:val="00A553AC"/>
    <w:rsid w:val="00A56583"/>
    <w:rsid w:val="00A62315"/>
    <w:rsid w:val="00A70FE7"/>
    <w:rsid w:val="00A71499"/>
    <w:rsid w:val="00A7615E"/>
    <w:rsid w:val="00A83202"/>
    <w:rsid w:val="00A85A39"/>
    <w:rsid w:val="00A867D2"/>
    <w:rsid w:val="00A91574"/>
    <w:rsid w:val="00A91F77"/>
    <w:rsid w:val="00A955A0"/>
    <w:rsid w:val="00AA0DD0"/>
    <w:rsid w:val="00AA624E"/>
    <w:rsid w:val="00AA7BFC"/>
    <w:rsid w:val="00AB100D"/>
    <w:rsid w:val="00AB22E0"/>
    <w:rsid w:val="00AB5C72"/>
    <w:rsid w:val="00AC07E2"/>
    <w:rsid w:val="00AC2DBD"/>
    <w:rsid w:val="00AC45E4"/>
    <w:rsid w:val="00AC6AA6"/>
    <w:rsid w:val="00AD0B29"/>
    <w:rsid w:val="00AD6194"/>
    <w:rsid w:val="00AD64BD"/>
    <w:rsid w:val="00AD6648"/>
    <w:rsid w:val="00AE3197"/>
    <w:rsid w:val="00AE5E49"/>
    <w:rsid w:val="00AF021C"/>
    <w:rsid w:val="00AF025C"/>
    <w:rsid w:val="00AF2875"/>
    <w:rsid w:val="00AF6FE7"/>
    <w:rsid w:val="00B00EB4"/>
    <w:rsid w:val="00B02566"/>
    <w:rsid w:val="00B0549D"/>
    <w:rsid w:val="00B12973"/>
    <w:rsid w:val="00B13243"/>
    <w:rsid w:val="00B21293"/>
    <w:rsid w:val="00B235FF"/>
    <w:rsid w:val="00B32251"/>
    <w:rsid w:val="00B35900"/>
    <w:rsid w:val="00B3621D"/>
    <w:rsid w:val="00B405B2"/>
    <w:rsid w:val="00B42969"/>
    <w:rsid w:val="00B4778C"/>
    <w:rsid w:val="00B5057D"/>
    <w:rsid w:val="00B5322D"/>
    <w:rsid w:val="00B563CF"/>
    <w:rsid w:val="00B6070D"/>
    <w:rsid w:val="00B60915"/>
    <w:rsid w:val="00B64319"/>
    <w:rsid w:val="00B652C4"/>
    <w:rsid w:val="00B65767"/>
    <w:rsid w:val="00B74B92"/>
    <w:rsid w:val="00B75757"/>
    <w:rsid w:val="00B76CC9"/>
    <w:rsid w:val="00B820BE"/>
    <w:rsid w:val="00B83AD3"/>
    <w:rsid w:val="00B83D74"/>
    <w:rsid w:val="00B84856"/>
    <w:rsid w:val="00B85603"/>
    <w:rsid w:val="00B9241E"/>
    <w:rsid w:val="00B96827"/>
    <w:rsid w:val="00B978AB"/>
    <w:rsid w:val="00BA4CE7"/>
    <w:rsid w:val="00BA5B5D"/>
    <w:rsid w:val="00BA64B1"/>
    <w:rsid w:val="00BB0931"/>
    <w:rsid w:val="00BB11A9"/>
    <w:rsid w:val="00BB396D"/>
    <w:rsid w:val="00BB521E"/>
    <w:rsid w:val="00BB689A"/>
    <w:rsid w:val="00BB7F51"/>
    <w:rsid w:val="00BC063B"/>
    <w:rsid w:val="00BC2F9E"/>
    <w:rsid w:val="00BC54EE"/>
    <w:rsid w:val="00BD0720"/>
    <w:rsid w:val="00BD0D13"/>
    <w:rsid w:val="00BD35E3"/>
    <w:rsid w:val="00BD6367"/>
    <w:rsid w:val="00BD6817"/>
    <w:rsid w:val="00BE11B9"/>
    <w:rsid w:val="00BE368C"/>
    <w:rsid w:val="00BF145C"/>
    <w:rsid w:val="00BF2819"/>
    <w:rsid w:val="00BF31C9"/>
    <w:rsid w:val="00BF4CF1"/>
    <w:rsid w:val="00BF722F"/>
    <w:rsid w:val="00C00192"/>
    <w:rsid w:val="00C0024B"/>
    <w:rsid w:val="00C00CE7"/>
    <w:rsid w:val="00C0161C"/>
    <w:rsid w:val="00C02629"/>
    <w:rsid w:val="00C064D0"/>
    <w:rsid w:val="00C07E85"/>
    <w:rsid w:val="00C2180B"/>
    <w:rsid w:val="00C4144A"/>
    <w:rsid w:val="00C47EC2"/>
    <w:rsid w:val="00C51042"/>
    <w:rsid w:val="00C610E0"/>
    <w:rsid w:val="00C66610"/>
    <w:rsid w:val="00C71D17"/>
    <w:rsid w:val="00C73F01"/>
    <w:rsid w:val="00C743E4"/>
    <w:rsid w:val="00C82ED1"/>
    <w:rsid w:val="00C8432A"/>
    <w:rsid w:val="00C8539A"/>
    <w:rsid w:val="00C87600"/>
    <w:rsid w:val="00C87B78"/>
    <w:rsid w:val="00C90545"/>
    <w:rsid w:val="00C9211E"/>
    <w:rsid w:val="00C93257"/>
    <w:rsid w:val="00C936EF"/>
    <w:rsid w:val="00C95F28"/>
    <w:rsid w:val="00C96E4F"/>
    <w:rsid w:val="00C97E9F"/>
    <w:rsid w:val="00CA0DC4"/>
    <w:rsid w:val="00CA71D4"/>
    <w:rsid w:val="00CB17F2"/>
    <w:rsid w:val="00CB442C"/>
    <w:rsid w:val="00CB6692"/>
    <w:rsid w:val="00CC23BA"/>
    <w:rsid w:val="00CC26D6"/>
    <w:rsid w:val="00CC5FC4"/>
    <w:rsid w:val="00CD1F15"/>
    <w:rsid w:val="00CD34E8"/>
    <w:rsid w:val="00CD6435"/>
    <w:rsid w:val="00CD7B8B"/>
    <w:rsid w:val="00CE37F2"/>
    <w:rsid w:val="00CF2EEB"/>
    <w:rsid w:val="00D029B6"/>
    <w:rsid w:val="00D15227"/>
    <w:rsid w:val="00D160CB"/>
    <w:rsid w:val="00D17622"/>
    <w:rsid w:val="00D26A47"/>
    <w:rsid w:val="00D30DD4"/>
    <w:rsid w:val="00D35F49"/>
    <w:rsid w:val="00D40321"/>
    <w:rsid w:val="00D40833"/>
    <w:rsid w:val="00D41344"/>
    <w:rsid w:val="00D42C8D"/>
    <w:rsid w:val="00D43965"/>
    <w:rsid w:val="00D43C82"/>
    <w:rsid w:val="00D4558F"/>
    <w:rsid w:val="00D46E00"/>
    <w:rsid w:val="00D505AF"/>
    <w:rsid w:val="00D50603"/>
    <w:rsid w:val="00D50979"/>
    <w:rsid w:val="00D50E32"/>
    <w:rsid w:val="00D52153"/>
    <w:rsid w:val="00D53C2E"/>
    <w:rsid w:val="00D57D47"/>
    <w:rsid w:val="00D661E3"/>
    <w:rsid w:val="00D70AE9"/>
    <w:rsid w:val="00D7430A"/>
    <w:rsid w:val="00D74E71"/>
    <w:rsid w:val="00D95A75"/>
    <w:rsid w:val="00D97050"/>
    <w:rsid w:val="00DA220D"/>
    <w:rsid w:val="00DA271D"/>
    <w:rsid w:val="00DA46EF"/>
    <w:rsid w:val="00DA48FC"/>
    <w:rsid w:val="00DB2870"/>
    <w:rsid w:val="00DB28DA"/>
    <w:rsid w:val="00DB3281"/>
    <w:rsid w:val="00DB3C5E"/>
    <w:rsid w:val="00DC67E4"/>
    <w:rsid w:val="00DD36A8"/>
    <w:rsid w:val="00DD417C"/>
    <w:rsid w:val="00DD7F51"/>
    <w:rsid w:val="00DE0D01"/>
    <w:rsid w:val="00DE4881"/>
    <w:rsid w:val="00DE5E8A"/>
    <w:rsid w:val="00DF2401"/>
    <w:rsid w:val="00DF4EB6"/>
    <w:rsid w:val="00E045DD"/>
    <w:rsid w:val="00E10DC2"/>
    <w:rsid w:val="00E143F2"/>
    <w:rsid w:val="00E25B33"/>
    <w:rsid w:val="00E26241"/>
    <w:rsid w:val="00E3043B"/>
    <w:rsid w:val="00E3110C"/>
    <w:rsid w:val="00E3375A"/>
    <w:rsid w:val="00E36544"/>
    <w:rsid w:val="00E408F6"/>
    <w:rsid w:val="00E42B2D"/>
    <w:rsid w:val="00E43775"/>
    <w:rsid w:val="00E4446C"/>
    <w:rsid w:val="00E54720"/>
    <w:rsid w:val="00E57E70"/>
    <w:rsid w:val="00E63847"/>
    <w:rsid w:val="00E66642"/>
    <w:rsid w:val="00E67F5A"/>
    <w:rsid w:val="00E75D27"/>
    <w:rsid w:val="00E772E5"/>
    <w:rsid w:val="00E8016F"/>
    <w:rsid w:val="00E84C12"/>
    <w:rsid w:val="00E8586E"/>
    <w:rsid w:val="00E87B79"/>
    <w:rsid w:val="00E915B0"/>
    <w:rsid w:val="00E95EE6"/>
    <w:rsid w:val="00E95EEC"/>
    <w:rsid w:val="00EA129F"/>
    <w:rsid w:val="00EA16B0"/>
    <w:rsid w:val="00EA367F"/>
    <w:rsid w:val="00EA4856"/>
    <w:rsid w:val="00EB0178"/>
    <w:rsid w:val="00EB15A2"/>
    <w:rsid w:val="00EC0660"/>
    <w:rsid w:val="00EC18B6"/>
    <w:rsid w:val="00EC1D8B"/>
    <w:rsid w:val="00EC23C3"/>
    <w:rsid w:val="00EC5636"/>
    <w:rsid w:val="00EC6EE1"/>
    <w:rsid w:val="00EC75E2"/>
    <w:rsid w:val="00ED0122"/>
    <w:rsid w:val="00ED04EE"/>
    <w:rsid w:val="00ED1CDE"/>
    <w:rsid w:val="00ED1F30"/>
    <w:rsid w:val="00ED63BB"/>
    <w:rsid w:val="00ED6A23"/>
    <w:rsid w:val="00EE1087"/>
    <w:rsid w:val="00EE605D"/>
    <w:rsid w:val="00EF3B4B"/>
    <w:rsid w:val="00EF6E45"/>
    <w:rsid w:val="00F003E1"/>
    <w:rsid w:val="00F06B4F"/>
    <w:rsid w:val="00F06F4B"/>
    <w:rsid w:val="00F10E77"/>
    <w:rsid w:val="00F14B49"/>
    <w:rsid w:val="00F22089"/>
    <w:rsid w:val="00F27991"/>
    <w:rsid w:val="00F31E5D"/>
    <w:rsid w:val="00F32059"/>
    <w:rsid w:val="00F418AA"/>
    <w:rsid w:val="00F44984"/>
    <w:rsid w:val="00F45AD1"/>
    <w:rsid w:val="00F5546A"/>
    <w:rsid w:val="00F66134"/>
    <w:rsid w:val="00F67BE1"/>
    <w:rsid w:val="00F7233A"/>
    <w:rsid w:val="00F81DFA"/>
    <w:rsid w:val="00F845CC"/>
    <w:rsid w:val="00F84FDE"/>
    <w:rsid w:val="00F85DF0"/>
    <w:rsid w:val="00F90AA4"/>
    <w:rsid w:val="00F94CEB"/>
    <w:rsid w:val="00F94F09"/>
    <w:rsid w:val="00F95FF1"/>
    <w:rsid w:val="00F96C83"/>
    <w:rsid w:val="00FA0689"/>
    <w:rsid w:val="00FA0B3D"/>
    <w:rsid w:val="00FA14E2"/>
    <w:rsid w:val="00FA42BD"/>
    <w:rsid w:val="00FA544B"/>
    <w:rsid w:val="00FA6555"/>
    <w:rsid w:val="00FB358C"/>
    <w:rsid w:val="00FB4C8E"/>
    <w:rsid w:val="00FB54A8"/>
    <w:rsid w:val="00FC7CCA"/>
    <w:rsid w:val="00FD0EBE"/>
    <w:rsid w:val="00FD1F85"/>
    <w:rsid w:val="00FD63A2"/>
    <w:rsid w:val="00FE10AF"/>
    <w:rsid w:val="00FE15E3"/>
    <w:rsid w:val="00FE1686"/>
    <w:rsid w:val="00FE57C8"/>
    <w:rsid w:val="00FE5D44"/>
    <w:rsid w:val="00FF1642"/>
    <w:rsid w:val="00FF2BFF"/>
    <w:rsid w:val="00FF4A90"/>
    <w:rsid w:val="00FF6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link w:val="ConsPlusNormal0"/>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qFormat/>
    <w:locked/>
    <w:rsid w:val="00843005"/>
    <w:rPr>
      <w:rFonts w:ascii="Times New Roman" w:eastAsia="Times New Roman" w:hAnsi="Times New Roman" w:cs="Times New Roman"/>
      <w:sz w:val="24"/>
      <w:szCs w:val="24"/>
      <w:lang w:eastAsia="ru-RU"/>
    </w:rPr>
  </w:style>
  <w:style w:type="paragraph" w:customStyle="1" w:styleId="ConsNormal">
    <w:name w:val="ConsNormal"/>
    <w:rsid w:val="0084300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4">
    <w:name w:val="Body Text Indent 2"/>
    <w:basedOn w:val="a"/>
    <w:link w:val="25"/>
    <w:rsid w:val="00FA544B"/>
    <w:pPr>
      <w:spacing w:after="120" w:line="480" w:lineRule="auto"/>
      <w:ind w:left="283"/>
    </w:pPr>
  </w:style>
  <w:style w:type="character" w:customStyle="1" w:styleId="25">
    <w:name w:val="Основной текст с отступом 2 Знак"/>
    <w:basedOn w:val="a0"/>
    <w:link w:val="24"/>
    <w:rsid w:val="00FA544B"/>
    <w:rPr>
      <w:rFonts w:ascii="Times New Roman" w:eastAsia="Times New Roman" w:hAnsi="Times New Roman" w:cs="Times New Roman"/>
      <w:sz w:val="24"/>
      <w:szCs w:val="24"/>
      <w:lang w:eastAsia="ru-RU"/>
    </w:rPr>
  </w:style>
  <w:style w:type="character" w:customStyle="1" w:styleId="FontStyle61">
    <w:name w:val="Font Style61"/>
    <w:uiPriority w:val="99"/>
    <w:rsid w:val="00062D46"/>
    <w:rPr>
      <w:rFonts w:ascii="Times New Roman" w:hAnsi="Times New Roman" w:cs="Times New Roman"/>
      <w:sz w:val="22"/>
      <w:szCs w:val="22"/>
    </w:rPr>
  </w:style>
  <w:style w:type="paragraph" w:customStyle="1" w:styleId="Style5">
    <w:name w:val="Style5"/>
    <w:basedOn w:val="a"/>
    <w:uiPriority w:val="99"/>
    <w:rsid w:val="00062D46"/>
    <w:pPr>
      <w:widowControl w:val="0"/>
      <w:autoSpaceDE w:val="0"/>
      <w:autoSpaceDN w:val="0"/>
      <w:adjustRightInd w:val="0"/>
      <w:spacing w:line="277" w:lineRule="exact"/>
      <w:jc w:val="both"/>
    </w:pPr>
  </w:style>
  <w:style w:type="character" w:customStyle="1" w:styleId="ConsPlusNormal0">
    <w:name w:val="ConsPlusNormal Знак"/>
    <w:link w:val="ConsPlusNormal"/>
    <w:locked/>
    <w:rsid w:val="00BB0931"/>
    <w:rPr>
      <w:rFonts w:ascii="Times New Roman" w:eastAsia="Times New Roman" w:hAnsi="Times New Roman" w:cs="Times New Roman"/>
      <w:sz w:val="28"/>
      <w:szCs w:val="28"/>
      <w:lang w:eastAsia="ru-RU"/>
    </w:rPr>
  </w:style>
  <w:style w:type="paragraph" w:customStyle="1" w:styleId="ConsPlusTitle">
    <w:name w:val="ConsPlusTitle"/>
    <w:rsid w:val="00BB093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15">
    <w:name w:val="Font Style15"/>
    <w:rsid w:val="009B40D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6637505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353260763">
      <w:bodyDiv w:val="1"/>
      <w:marLeft w:val="0"/>
      <w:marRight w:val="0"/>
      <w:marTop w:val="0"/>
      <w:marBottom w:val="0"/>
      <w:divBdr>
        <w:top w:val="none" w:sz="0" w:space="0" w:color="auto"/>
        <w:left w:val="none" w:sz="0" w:space="0" w:color="auto"/>
        <w:bottom w:val="none" w:sz="0" w:space="0" w:color="auto"/>
        <w:right w:val="none" w:sz="0" w:space="0" w:color="auto"/>
      </w:divBdr>
    </w:div>
    <w:div w:id="1552696173">
      <w:bodyDiv w:val="1"/>
      <w:marLeft w:val="0"/>
      <w:marRight w:val="0"/>
      <w:marTop w:val="0"/>
      <w:marBottom w:val="0"/>
      <w:divBdr>
        <w:top w:val="none" w:sz="0" w:space="0" w:color="auto"/>
        <w:left w:val="none" w:sz="0" w:space="0" w:color="auto"/>
        <w:bottom w:val="none" w:sz="0" w:space="0" w:color="auto"/>
        <w:right w:val="none" w:sz="0" w:space="0" w:color="auto"/>
      </w:divBdr>
    </w:div>
    <w:div w:id="20335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51647@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BAA9FE5CC33C0605016C6FC8FB53E9ED2F939DB0C98D338A23E1631B750A90D79865AE4FE4060vCy1J" TargetMode="Externa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8E197-DB79-48A0-A26E-274FFBBA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57</Pages>
  <Words>17600</Words>
  <Characters>100324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EChalaya</cp:lastModifiedBy>
  <cp:revision>85</cp:revision>
  <cp:lastPrinted>2019-02-12T11:05:00Z</cp:lastPrinted>
  <dcterms:created xsi:type="dcterms:W3CDTF">2019-02-11T07:03:00Z</dcterms:created>
  <dcterms:modified xsi:type="dcterms:W3CDTF">2019-02-25T11:49:00Z</dcterms:modified>
</cp:coreProperties>
</file>