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639" w:rsidRPr="00031639" w:rsidRDefault="00031639" w:rsidP="00031639">
      <w:pPr>
        <w:shd w:val="clear" w:color="auto" w:fill="FFFFFF"/>
        <w:spacing w:after="0" w:line="240" w:lineRule="auto"/>
        <w:rPr>
          <w:rFonts w:ascii="PFDinDisplayPro-Regular" w:eastAsia="Times New Roman" w:hAnsi="PFDinDisplayPro-Regular" w:cs="Times New Roman"/>
          <w:color w:val="333333"/>
          <w:sz w:val="20"/>
          <w:szCs w:val="20"/>
          <w:lang w:eastAsia="ru-RU"/>
        </w:rPr>
      </w:pPr>
      <w:r w:rsidRPr="00031639">
        <w:rPr>
          <w:rFonts w:ascii="PFDinDisplayPro-Regular" w:eastAsia="Times New Roman" w:hAnsi="PFDinDisplayPro-Regular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657725" cy="3086100"/>
            <wp:effectExtent l="0" t="0" r="9525" b="0"/>
            <wp:docPr id="1" name="Рисунок 1" descr="https://opt-1489567.ssl.1c-bitrix-cdn.ru/upload/iblock/262/6eg2cpxst2y0udwptcz0h7ewvaue1ssv/1_3.jpg?163240939568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pt-1489567.ssl.1c-bitrix-cdn.ru/upload/iblock/262/6eg2cpxst2y0udwptcz0h7ewvaue1ssv/1_3.jpg?1632409395683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639" w:rsidRPr="00031639" w:rsidRDefault="00031639" w:rsidP="00031639">
      <w:pPr>
        <w:shd w:val="clear" w:color="auto" w:fill="FFFFFF"/>
        <w:spacing w:after="90" w:line="240" w:lineRule="auto"/>
        <w:rPr>
          <w:rFonts w:ascii="PFDinDisplayPro-Regular" w:eastAsia="Times New Roman" w:hAnsi="PFDinDisplayPro-Regular" w:cs="Times New Roman"/>
          <w:color w:val="333333"/>
          <w:sz w:val="20"/>
          <w:szCs w:val="20"/>
          <w:lang w:eastAsia="ru-RU"/>
        </w:rPr>
      </w:pPr>
      <w:r w:rsidRPr="00031639">
        <w:rPr>
          <w:rFonts w:ascii="PFDinDisplayPro-Regular" w:eastAsia="Times New Roman" w:hAnsi="PFDinDisplayPro-Regular" w:cs="Times New Roman"/>
          <w:color w:val="000000"/>
          <w:sz w:val="15"/>
          <w:szCs w:val="15"/>
          <w:lang w:eastAsia="ru-RU"/>
        </w:rPr>
        <w:t>фото: Константин Ефремов</w:t>
      </w:r>
    </w:p>
    <w:p w:rsidR="00031639" w:rsidRPr="00031639" w:rsidRDefault="00031639" w:rsidP="00031639">
      <w:pPr>
        <w:shd w:val="clear" w:color="auto" w:fill="FFFFFF"/>
        <w:spacing w:before="180" w:after="90" w:line="594" w:lineRule="atLeast"/>
        <w:outlineLvl w:val="0"/>
        <w:rPr>
          <w:rFonts w:ascii="PFDinDisplayPro-Regular" w:eastAsia="Times New Roman" w:hAnsi="PFDinDisplayPro-Regular" w:cs="Times New Roman"/>
          <w:color w:val="333333"/>
          <w:kern w:val="36"/>
          <w:sz w:val="54"/>
          <w:szCs w:val="54"/>
          <w:lang w:eastAsia="ru-RU"/>
        </w:rPr>
      </w:pPr>
      <w:r w:rsidRPr="00031639">
        <w:rPr>
          <w:rFonts w:ascii="PFDinDisplayPro-Regular" w:eastAsia="Times New Roman" w:hAnsi="PFDinDisplayPro-Regular" w:cs="Times New Roman"/>
          <w:color w:val="333333"/>
          <w:kern w:val="36"/>
          <w:sz w:val="54"/>
          <w:szCs w:val="54"/>
          <w:lang w:eastAsia="ru-RU"/>
        </w:rPr>
        <w:t>«Все ресурсы направить в сторону пассажира»</w:t>
      </w:r>
    </w:p>
    <w:p w:rsidR="00031639" w:rsidRPr="00031639" w:rsidRDefault="00031639" w:rsidP="00031639">
      <w:pPr>
        <w:shd w:val="clear" w:color="auto" w:fill="FFFFFF"/>
        <w:spacing w:after="90" w:line="273" w:lineRule="atLeast"/>
        <w:rPr>
          <w:rFonts w:ascii="PFDinDisplayPro-Regular" w:eastAsia="Times New Roman" w:hAnsi="PFDinDisplayPro-Regular" w:cs="Times New Roman"/>
          <w:b/>
          <w:bCs/>
          <w:color w:val="333333"/>
          <w:sz w:val="21"/>
          <w:szCs w:val="21"/>
          <w:lang w:eastAsia="ru-RU"/>
        </w:rPr>
      </w:pPr>
      <w:r w:rsidRPr="00031639">
        <w:rPr>
          <w:rFonts w:ascii="PFDinDisplayPro-Regular" w:eastAsia="Times New Roman" w:hAnsi="PFDinDisplayPro-Regular" w:cs="Times New Roman"/>
          <w:b/>
          <w:bCs/>
          <w:color w:val="333333"/>
          <w:sz w:val="21"/>
          <w:szCs w:val="21"/>
          <w:lang w:eastAsia="ru-RU"/>
        </w:rPr>
        <w:t>В учебном центре профессиональной квалификации АО «ППК «Черноземье» прошли обучение более 3 тыс. человек.</w:t>
      </w:r>
    </w:p>
    <w:p w:rsidR="00031639" w:rsidRPr="00031639" w:rsidRDefault="00031639" w:rsidP="00031639">
      <w:pPr>
        <w:shd w:val="clear" w:color="auto" w:fill="FFFFFF"/>
        <w:spacing w:after="0" w:line="273" w:lineRule="atLeast"/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</w:pPr>
      <w:r w:rsidRPr="00031639">
        <w:rPr>
          <w:rFonts w:ascii="PFDinDisplayPro-Regular" w:eastAsia="Times New Roman" w:hAnsi="PFDinDisplayPro-Regular" w:cs="Times New Roman"/>
          <w:b/>
          <w:bCs/>
          <w:noProof/>
          <w:color w:val="333333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62100" cy="1981200"/>
            <wp:effectExtent l="0" t="0" r="0" b="0"/>
            <wp:wrapSquare wrapText="bothSides"/>
            <wp:docPr id="2" name="Рисунок 2" descr="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639">
        <w:rPr>
          <w:rFonts w:ascii="PFDinDisplayPro-Regular" w:eastAsia="Times New Roman" w:hAnsi="PFDinDisplayPro-Regular" w:cs="Times New Roman"/>
          <w:b/>
          <w:bCs/>
          <w:i/>
          <w:iCs/>
          <w:color w:val="333333"/>
          <w:sz w:val="21"/>
          <w:szCs w:val="21"/>
          <w:lang w:eastAsia="ru-RU"/>
        </w:rPr>
        <w:t>Вероника Ушакова, начальник учебного центра профессиональной квалификации АО «ППК «</w:t>
      </w:r>
      <w:proofErr w:type="gramStart"/>
      <w:r w:rsidRPr="00031639">
        <w:rPr>
          <w:rFonts w:ascii="PFDinDisplayPro-Regular" w:eastAsia="Times New Roman" w:hAnsi="PFDinDisplayPro-Regular" w:cs="Times New Roman"/>
          <w:b/>
          <w:bCs/>
          <w:i/>
          <w:iCs/>
          <w:color w:val="333333"/>
          <w:sz w:val="21"/>
          <w:szCs w:val="21"/>
          <w:lang w:eastAsia="ru-RU"/>
        </w:rPr>
        <w:t>Черноземье»</w:t>
      </w:r>
      <w:r w:rsidRPr="00031639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</w:r>
      <w:r w:rsidRPr="00031639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</w:r>
      <w:r w:rsidRPr="00031639">
        <w:rPr>
          <w:rFonts w:ascii="PFDinDisplayPro-Regular" w:eastAsia="Times New Roman" w:hAnsi="PFDinDisplayPro-Regular" w:cs="Times New Roman"/>
          <w:i/>
          <w:iCs/>
          <w:color w:val="333333"/>
          <w:sz w:val="21"/>
          <w:szCs w:val="21"/>
          <w:lang w:eastAsia="ru-RU"/>
        </w:rPr>
        <w:t>–</w:t>
      </w:r>
      <w:proofErr w:type="gramEnd"/>
      <w:r w:rsidRPr="00031639">
        <w:rPr>
          <w:rFonts w:ascii="PFDinDisplayPro-Regular" w:eastAsia="Times New Roman" w:hAnsi="PFDinDisplayPro-Regular" w:cs="Times New Roman"/>
          <w:i/>
          <w:iCs/>
          <w:color w:val="333333"/>
          <w:sz w:val="21"/>
          <w:szCs w:val="21"/>
          <w:lang w:eastAsia="ru-RU"/>
        </w:rPr>
        <w:t xml:space="preserve"> Вероника Владимировна, 17 сентября учебный центр отметил 9-й день рождения. Расскажите, какими достижениями можете </w:t>
      </w:r>
      <w:proofErr w:type="gramStart"/>
      <w:r w:rsidRPr="00031639">
        <w:rPr>
          <w:rFonts w:ascii="PFDinDisplayPro-Regular" w:eastAsia="Times New Roman" w:hAnsi="PFDinDisplayPro-Regular" w:cs="Times New Roman"/>
          <w:i/>
          <w:iCs/>
          <w:color w:val="333333"/>
          <w:sz w:val="21"/>
          <w:szCs w:val="21"/>
          <w:lang w:eastAsia="ru-RU"/>
        </w:rPr>
        <w:t>гордиться?</w:t>
      </w:r>
      <w:r w:rsidRPr="00031639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</w:r>
      <w:r w:rsidRPr="00031639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  <w:t>–</w:t>
      </w:r>
      <w:proofErr w:type="gramEnd"/>
      <w:r w:rsidRPr="00031639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t xml:space="preserve"> Учебный центр – единственный среди подобных структур в пригородных компаниях, который не только имеет лицензию на право осуществления образовательной деятельности, но и обладает аккредитацией по оказанию услуг в области охраны труда.</w:t>
      </w:r>
      <w:r w:rsidRPr="00031639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</w:r>
      <w:r w:rsidRPr="00031639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  <w:t>За период работы сотрудники обучили более 3 тыс. человек. С 2014 года мы осуществляем обучение сторонних организаций на платной основе. За это время компания получила доход от подсобно-вспомогательной деятельности на сумму более 9 млн руб.</w:t>
      </w:r>
      <w:r w:rsidRPr="00031639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</w:r>
      <w:r w:rsidRPr="00031639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  <w:t>В настоящее время учебный центр проводит обучение для 13 пригородных компаний, а также сотрудничает с АО «ФПК</w:t>
      </w:r>
      <w:proofErr w:type="gramStart"/>
      <w:r w:rsidRPr="00031639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t>».</w:t>
      </w:r>
      <w:r w:rsidRPr="00031639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</w:r>
      <w:r w:rsidRPr="00031639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</w:r>
      <w:r w:rsidRPr="00031639">
        <w:rPr>
          <w:rFonts w:ascii="PFDinDisplayPro-Regular" w:eastAsia="Times New Roman" w:hAnsi="PFDinDisplayPro-Regular" w:cs="Times New Roman"/>
          <w:i/>
          <w:iCs/>
          <w:color w:val="333333"/>
          <w:sz w:val="21"/>
          <w:szCs w:val="21"/>
          <w:lang w:eastAsia="ru-RU"/>
        </w:rPr>
        <w:t>–</w:t>
      </w:r>
      <w:proofErr w:type="gramEnd"/>
      <w:r w:rsidRPr="00031639">
        <w:rPr>
          <w:rFonts w:ascii="PFDinDisplayPro-Regular" w:eastAsia="Times New Roman" w:hAnsi="PFDinDisplayPro-Regular" w:cs="Times New Roman"/>
          <w:i/>
          <w:iCs/>
          <w:color w:val="333333"/>
          <w:sz w:val="21"/>
          <w:szCs w:val="21"/>
          <w:lang w:eastAsia="ru-RU"/>
        </w:rPr>
        <w:t xml:space="preserve"> В какой форме проходит обучение и какими методиками при этом пользуетесь?</w:t>
      </w:r>
      <w:r w:rsidRPr="00031639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</w:r>
      <w:r w:rsidRPr="00031639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  <w:t>– Разработано более 70 программ обучения и повышения квалификации. Мы являемся единственным центром, который помогает внедрить технологии инновационной мобильности в работу кассиров билетных на всей сети. В настоящее время у нас несколько пилотных проектов с рядом пригородных компаний по внедрению этих технологий.</w:t>
      </w:r>
      <w:r w:rsidRPr="00031639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</w:r>
      <w:r w:rsidRPr="00031639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  <w:t xml:space="preserve">Обучение направлено на правильное построение диалога между кассиром и пассажиром. Мы – </w:t>
      </w:r>
      <w:proofErr w:type="spellStart"/>
      <w:r w:rsidRPr="00031639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t>клиентоориентированная</w:t>
      </w:r>
      <w:proofErr w:type="spellEnd"/>
      <w:r w:rsidRPr="00031639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t xml:space="preserve"> компания и должны все свои ресурсы направить в сторону пассажира.</w:t>
      </w:r>
      <w:r w:rsidRPr="00031639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</w:r>
      <w:r w:rsidRPr="00031639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lastRenderedPageBreak/>
        <w:br/>
        <w:t>В этом году разработаны новые программы обучения и правила коммуникативного общения. В 2020-м разработано учебное пособие – единственное за последние 10 лет, которое направлено на обучение разъездных кассиров билетных. Мы продолжаем научную деятельность. В текущем году выйдет 2-е учебное пособие для стационарных кассиров.</w:t>
      </w:r>
      <w:r w:rsidRPr="00031639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</w:r>
      <w:r w:rsidRPr="00031639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  <w:t xml:space="preserve">Идёт модернизация учебных классов. Обучение проходит как в очной форме, так и </w:t>
      </w:r>
      <w:proofErr w:type="gramStart"/>
      <w:r w:rsidRPr="00031639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t>дистанционно.</w:t>
      </w:r>
      <w:r w:rsidRPr="00031639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</w:r>
      <w:r w:rsidRPr="00031639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</w:r>
      <w:r w:rsidRPr="00031639">
        <w:rPr>
          <w:rFonts w:ascii="PFDinDisplayPro-Regular" w:eastAsia="Times New Roman" w:hAnsi="PFDinDisplayPro-Regular" w:cs="Times New Roman"/>
          <w:i/>
          <w:iCs/>
          <w:color w:val="333333"/>
          <w:sz w:val="21"/>
          <w:szCs w:val="21"/>
          <w:lang w:eastAsia="ru-RU"/>
        </w:rPr>
        <w:t>–</w:t>
      </w:r>
      <w:proofErr w:type="gramEnd"/>
      <w:r w:rsidRPr="00031639">
        <w:rPr>
          <w:rFonts w:ascii="PFDinDisplayPro-Regular" w:eastAsia="Times New Roman" w:hAnsi="PFDinDisplayPro-Regular" w:cs="Times New Roman"/>
          <w:i/>
          <w:iCs/>
          <w:color w:val="333333"/>
          <w:sz w:val="21"/>
          <w:szCs w:val="21"/>
          <w:lang w:eastAsia="ru-RU"/>
        </w:rPr>
        <w:t xml:space="preserve"> Объём работы велик. Каков штат сотрудников учебного </w:t>
      </w:r>
      <w:proofErr w:type="gramStart"/>
      <w:r w:rsidRPr="00031639">
        <w:rPr>
          <w:rFonts w:ascii="PFDinDisplayPro-Regular" w:eastAsia="Times New Roman" w:hAnsi="PFDinDisplayPro-Regular" w:cs="Times New Roman"/>
          <w:i/>
          <w:iCs/>
          <w:color w:val="333333"/>
          <w:sz w:val="21"/>
          <w:szCs w:val="21"/>
          <w:lang w:eastAsia="ru-RU"/>
        </w:rPr>
        <w:t>центра?</w:t>
      </w:r>
      <w:r w:rsidRPr="00031639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</w:r>
      <w:r w:rsidRPr="00031639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  <w:t>–</w:t>
      </w:r>
      <w:proofErr w:type="gramEnd"/>
      <w:r w:rsidRPr="00031639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t xml:space="preserve"> Основной штат – это 5 человек. Но есть ещё дополнительный. Привлекаем к работе узконаправленных специалистов. Например, заключили договор о сотрудничестве с Воронежским государственным педагогическим университетом, высококвалифицированные специалисты которого читают лекции, проводят занятия. В частности, психологи рассказывают, как общаться, строить диалог с маломобильными </w:t>
      </w:r>
      <w:proofErr w:type="gramStart"/>
      <w:r w:rsidRPr="00031639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t>гражданами.</w:t>
      </w:r>
      <w:r w:rsidRPr="00031639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</w:r>
      <w:r w:rsidRPr="00031639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</w:r>
      <w:r w:rsidRPr="00031639">
        <w:rPr>
          <w:rFonts w:ascii="PFDinDisplayPro-Regular" w:eastAsia="Times New Roman" w:hAnsi="PFDinDisplayPro-Regular" w:cs="Times New Roman"/>
          <w:i/>
          <w:iCs/>
          <w:color w:val="333333"/>
          <w:sz w:val="21"/>
          <w:szCs w:val="21"/>
          <w:lang w:eastAsia="ru-RU"/>
        </w:rPr>
        <w:t>–</w:t>
      </w:r>
      <w:proofErr w:type="gramEnd"/>
      <w:r w:rsidRPr="00031639">
        <w:rPr>
          <w:rFonts w:ascii="PFDinDisplayPro-Regular" w:eastAsia="Times New Roman" w:hAnsi="PFDinDisplayPro-Regular" w:cs="Times New Roman"/>
          <w:i/>
          <w:iCs/>
          <w:color w:val="333333"/>
          <w:sz w:val="21"/>
          <w:szCs w:val="21"/>
          <w:lang w:eastAsia="ru-RU"/>
        </w:rPr>
        <w:t xml:space="preserve"> Основные направления деятельности – это обучение и повышение квалификации по рабочим профессиям?</w:t>
      </w:r>
      <w:r w:rsidRPr="00031639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</w:r>
      <w:r w:rsidRPr="00031639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  <w:t>– Так и есть. Но, кроме кассиров билетных, проводников пассажирского вагона, мы обучаем таким профессиям, как приёмщик поездов, контролёр билетов, контролёр пассажирского транспорта.</w:t>
      </w:r>
      <w:r w:rsidRPr="00031639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</w:r>
      <w:r w:rsidRPr="00031639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  <w:t>В сфере нашей деятельности также профессиональная переподготовка руководителей и специалистов с выдачей диплома; дополнительное профессиональное обучение руководителей и специалистов; обучение кадрового резерва; обучение работников и работодателей вопросам охраны труда; техническое обучение.</w:t>
      </w:r>
      <w:r w:rsidRPr="00031639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</w:r>
      <w:r w:rsidRPr="00031639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</w:r>
      <w:r w:rsidRPr="00031639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  <w:t xml:space="preserve">Ещё больше интересных новостей в нашем </w:t>
      </w:r>
      <w:proofErr w:type="spellStart"/>
      <w:r w:rsidRPr="00031639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t>телеграм</w:t>
      </w:r>
      <w:proofErr w:type="spellEnd"/>
      <w:r w:rsidRPr="00031639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t>-канале. Подписывайтесь, друзья! </w:t>
      </w:r>
      <w:hyperlink r:id="rId6" w:tgtFrame="_blank" w:history="1">
        <w:r w:rsidRPr="00031639">
          <w:rPr>
            <w:rFonts w:ascii="PFDinDisplayPro-Regular" w:eastAsia="Times New Roman" w:hAnsi="PFDinDisplayPro-Regular" w:cs="Times New Roman"/>
            <w:b/>
            <w:bCs/>
            <w:color w:val="B01D21"/>
            <w:sz w:val="21"/>
            <w:szCs w:val="21"/>
            <w:u w:val="single"/>
            <w:lang w:eastAsia="ru-RU"/>
          </w:rPr>
          <w:t>https://t.me/Gudokru</w:t>
        </w:r>
      </w:hyperlink>
      <w:r w:rsidRPr="00031639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</w:r>
      <w:r w:rsidRPr="00031639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  <w:t>Все наши публикации читайте на канале «Гудка» в </w:t>
      </w:r>
      <w:hyperlink r:id="rId7" w:tgtFrame="_blank" w:history="1">
        <w:r w:rsidRPr="00031639">
          <w:rPr>
            <w:rFonts w:ascii="PFDinDisplayPro-Regular" w:eastAsia="Times New Roman" w:hAnsi="PFDinDisplayPro-Regular" w:cs="Times New Roman"/>
            <w:b/>
            <w:bCs/>
            <w:color w:val="B01D21"/>
            <w:sz w:val="21"/>
            <w:szCs w:val="21"/>
            <w:u w:val="single"/>
            <w:lang w:eastAsia="ru-RU"/>
          </w:rPr>
          <w:t xml:space="preserve">«Яндекс </w:t>
        </w:r>
        <w:proofErr w:type="spellStart"/>
        <w:r w:rsidRPr="00031639">
          <w:rPr>
            <w:rFonts w:ascii="PFDinDisplayPro-Regular" w:eastAsia="Times New Roman" w:hAnsi="PFDinDisplayPro-Regular" w:cs="Times New Roman"/>
            <w:b/>
            <w:bCs/>
            <w:color w:val="B01D21"/>
            <w:sz w:val="21"/>
            <w:szCs w:val="21"/>
            <w:u w:val="single"/>
            <w:lang w:eastAsia="ru-RU"/>
          </w:rPr>
          <w:t>Дзене</w:t>
        </w:r>
        <w:proofErr w:type="spellEnd"/>
        <w:r w:rsidRPr="00031639">
          <w:rPr>
            <w:rFonts w:ascii="PFDinDisplayPro-Regular" w:eastAsia="Times New Roman" w:hAnsi="PFDinDisplayPro-Regular" w:cs="Times New Roman"/>
            <w:b/>
            <w:bCs/>
            <w:color w:val="B01D21"/>
            <w:sz w:val="21"/>
            <w:szCs w:val="21"/>
            <w:u w:val="single"/>
            <w:lang w:eastAsia="ru-RU"/>
          </w:rPr>
          <w:t>»</w:t>
        </w:r>
      </w:hyperlink>
      <w:r w:rsidRPr="00031639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t>.</w:t>
      </w:r>
    </w:p>
    <w:p w:rsidR="00031639" w:rsidRPr="00031639" w:rsidRDefault="00031639" w:rsidP="00031639">
      <w:pPr>
        <w:shd w:val="clear" w:color="auto" w:fill="FFFFFF"/>
        <w:spacing w:after="0" w:line="273" w:lineRule="atLeast"/>
        <w:jc w:val="right"/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</w:pPr>
      <w:r w:rsidRPr="00031639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t>Беседовал Константин Ефремов</w:t>
      </w:r>
    </w:p>
    <w:p w:rsidR="00AA0462" w:rsidRDefault="00AA0462">
      <w:bookmarkStart w:id="0" w:name="_GoBack"/>
      <w:bookmarkEnd w:id="0"/>
    </w:p>
    <w:sectPr w:rsidR="00AA0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DinDisplay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24"/>
    <w:rsid w:val="00031639"/>
    <w:rsid w:val="00AA0462"/>
    <w:rsid w:val="00AD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3B7B31C-1BAB-4396-87A1-C1250951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1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6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316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3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838">
          <w:marLeft w:val="0"/>
          <w:marRight w:val="0"/>
          <w:marTop w:val="12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4982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en.yandex.ru/gudok.ru?lang=ru&amp;clid=1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Gudok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Геннадьевна Улыбышева</dc:creator>
  <cp:keywords/>
  <dc:description/>
  <cp:lastModifiedBy>Ольга Геннадьевна Улыбышева</cp:lastModifiedBy>
  <cp:revision>2</cp:revision>
  <dcterms:created xsi:type="dcterms:W3CDTF">2021-09-27T11:29:00Z</dcterms:created>
  <dcterms:modified xsi:type="dcterms:W3CDTF">2021-09-27T11:30:00Z</dcterms:modified>
</cp:coreProperties>
</file>